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7780F05E" w:rsidR="3721CB8D" w:rsidRPr="00567948" w:rsidRDefault="00543319"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567948">
        <w:rPr>
          <w:rFonts w:ascii="Open Sans SemiBold" w:hAnsi="Open Sans SemiBold" w:cs="Open Sans SemiBold"/>
          <w:color w:val="004848"/>
        </w:rPr>
        <w:t xml:space="preserve"> </w:t>
      </w:r>
      <w:r w:rsidR="002B6851">
        <w:rPr>
          <w:rFonts w:ascii="Open Sans SemiBold" w:hAnsi="Open Sans SemiBold" w:cs="Open Sans SemiBold"/>
          <w:color w:val="004848"/>
        </w:rPr>
        <w:t>Summer</w:t>
      </w:r>
      <w:r w:rsidR="00E1209F">
        <w:rPr>
          <w:rFonts w:ascii="Open Sans SemiBold" w:hAnsi="Open Sans SemiBold" w:cs="Open Sans SemiBold"/>
          <w:color w:val="004848"/>
        </w:rPr>
        <w:t xml:space="preserve"> Temperature </w:t>
      </w:r>
      <w:r>
        <w:rPr>
          <w:rFonts w:ascii="Open Sans SemiBold" w:hAnsi="Open Sans SemiBold" w:cs="Open Sans SemiBold"/>
          <w:color w:val="004848"/>
        </w:rPr>
        <w:t xml:space="preserve">and </w:t>
      </w:r>
      <w:r w:rsidR="002B6851">
        <w:rPr>
          <w:rFonts w:ascii="Open Sans SemiBold" w:hAnsi="Open Sans SemiBold" w:cs="Open Sans SemiBold"/>
          <w:color w:val="004848"/>
        </w:rPr>
        <w:t>Juvenile Survival</w:t>
      </w:r>
    </w:p>
    <w:p w14:paraId="3F0191E4" w14:textId="1C647F5D" w:rsidR="3EB168DF" w:rsidRPr="00567948" w:rsidRDefault="00B96B44" w:rsidP="00E962EA">
      <w:pPr>
        <w:widowControl w:val="0"/>
        <w:spacing w:after="0" w:line="240" w:lineRule="auto"/>
        <w:rPr>
          <w:rFonts w:ascii="Open Sans SemiBold" w:hAnsi="Open Sans SemiBold" w:cs="Open Sans SemiBold"/>
        </w:rPr>
      </w:pPr>
      <w:r w:rsidRPr="00B96B44">
        <w:rPr>
          <w:rFonts w:ascii="Open Sans" w:hAnsi="Open Sans" w:cs="Open Sans"/>
          <w:sz w:val="24"/>
          <w:szCs w:val="24"/>
        </w:rPr>
        <w:drawing>
          <wp:anchor distT="0" distB="0" distL="114300" distR="114300" simplePos="0" relativeHeight="251676671" behindDoc="0" locked="0" layoutInCell="1" allowOverlap="1" wp14:anchorId="48B65C87" wp14:editId="2A8B0E8F">
            <wp:simplePos x="0" y="0"/>
            <wp:positionH relativeFrom="column">
              <wp:posOffset>3432412</wp:posOffset>
            </wp:positionH>
            <wp:positionV relativeFrom="paragraph">
              <wp:posOffset>166692</wp:posOffset>
            </wp:positionV>
            <wp:extent cx="3062918" cy="2142699"/>
            <wp:effectExtent l="0" t="0" r="4445" b="0"/>
            <wp:wrapNone/>
            <wp:docPr id="793727516" name="Picture 1" descr="A graph with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27516" name="Picture 1" descr="A graph with a blue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5942" cy="2144815"/>
                    </a:xfrm>
                    <a:prstGeom prst="rect">
                      <a:avLst/>
                    </a:prstGeom>
                  </pic:spPr>
                </pic:pic>
              </a:graphicData>
            </a:graphic>
            <wp14:sizeRelH relativeFrom="margin">
              <wp14:pctWidth>0</wp14:pctWidth>
            </wp14:sizeRelH>
            <wp14:sizeRelV relativeFrom="margin">
              <wp14:pctHeight>0</wp14:pctHeight>
            </wp14:sizeRelV>
          </wp:anchor>
        </w:drawing>
      </w:r>
    </w:p>
    <w:p w14:paraId="0C51AAEF" w14:textId="1CF99731" w:rsidR="003B055F" w:rsidRDefault="00D065C4" w:rsidP="001E3AFD">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Fonts w:ascii="Open Sans SemiBold" w:hAnsi="Open Sans SemiBold" w:cs="Open Sans SemiBold"/>
          <w:sz w:val="28"/>
          <w:szCs w:val="28"/>
          <w:u w:val="single"/>
        </w:rPr>
        <w:t>Stressor</w:t>
      </w:r>
      <w:r w:rsidRPr="00DD1A0A">
        <w:rPr>
          <w:rFonts w:ascii="Open Sans SemiBold" w:hAnsi="Open Sans SemiBold" w:cs="Open Sans SemiBold"/>
          <w:b/>
          <w:bCs/>
          <w:sz w:val="28"/>
          <w:szCs w:val="28"/>
          <w:u w:val="single"/>
        </w:rPr>
        <w:t>:</w:t>
      </w:r>
      <w:r w:rsidRPr="003D66A2">
        <w:rPr>
          <w:rFonts w:ascii="Open Sans" w:hAnsi="Open Sans" w:cs="Open Sans"/>
        </w:rPr>
        <w:t xml:space="preserve"> </w:t>
      </w:r>
      <w:r w:rsidR="00D81AAA" w:rsidRPr="00D81AAA">
        <w:rPr>
          <w:rFonts w:ascii="Open Sans" w:eastAsiaTheme="minorEastAsia" w:hAnsi="Open Sans" w:cs="Open Sans"/>
          <w:color w:val="auto"/>
          <w:sz w:val="24"/>
          <w:szCs w:val="24"/>
        </w:rPr>
        <w:t xml:space="preserve">Summer </w:t>
      </w:r>
      <w:r w:rsidR="00E1209F">
        <w:rPr>
          <w:rFonts w:ascii="Open Sans" w:eastAsiaTheme="minorEastAsia" w:hAnsi="Open Sans" w:cs="Open Sans"/>
          <w:color w:val="auto"/>
          <w:sz w:val="24"/>
          <w:szCs w:val="24"/>
        </w:rPr>
        <w:t>Temperature</w:t>
      </w:r>
      <w:r w:rsidR="00EF5CBB">
        <w:rPr>
          <w:rFonts w:ascii="Open Sans" w:eastAsiaTheme="minorEastAsia" w:hAnsi="Open Sans" w:cs="Open Sans"/>
          <w:color w:val="auto"/>
          <w:sz w:val="24"/>
          <w:szCs w:val="24"/>
        </w:rPr>
        <w:t xml:space="preserve"> (</w:t>
      </w:r>
      <w:r w:rsidR="00D81AAA">
        <w:rPr>
          <w:rFonts w:ascii="Open Sans" w:eastAsiaTheme="minorEastAsia" w:hAnsi="Open Sans" w:cs="Open Sans"/>
          <w:color w:val="auto"/>
          <w:sz w:val="24"/>
          <w:szCs w:val="24"/>
        </w:rPr>
        <w:t>June 1-21</w:t>
      </w:r>
      <w:r w:rsidR="001E3AFD">
        <w:rPr>
          <w:rFonts w:ascii="Open Sans" w:eastAsiaTheme="minorEastAsia" w:hAnsi="Open Sans" w:cs="Open Sans"/>
          <w:color w:val="auto"/>
          <w:sz w:val="24"/>
          <w:szCs w:val="24"/>
        </w:rPr>
        <w:t xml:space="preserve"> </w:t>
      </w:r>
    </w:p>
    <w:p w14:paraId="07F84CD3" w14:textId="5AC9FD1F" w:rsidR="004F3D72" w:rsidRPr="004F3D72" w:rsidRDefault="003B055F" w:rsidP="004F3D72">
      <w:pPr>
        <w:pStyle w:val="Heading1"/>
        <w:keepNext w:val="0"/>
        <w:keepLines w:val="0"/>
        <w:widowControl w:val="0"/>
        <w:spacing w:before="0" w:line="240" w:lineRule="auto"/>
        <w:ind w:left="1440" w:hanging="720"/>
        <w:rPr>
          <w:rFonts w:ascii="Open Sans" w:eastAsiaTheme="minorEastAsia" w:hAnsi="Open Sans" w:cs="Open Sans"/>
          <w:color w:val="auto"/>
          <w:sz w:val="24"/>
          <w:szCs w:val="24"/>
        </w:rPr>
      </w:pPr>
      <w:r w:rsidRPr="003B055F">
        <w:rPr>
          <w:rFonts w:ascii="Open Sans SemiBold" w:hAnsi="Open Sans SemiBold" w:cs="Open Sans SemiBold"/>
          <w:sz w:val="28"/>
          <w:szCs w:val="28"/>
        </w:rPr>
        <w:t xml:space="preserve">        </w:t>
      </w:r>
      <w:r w:rsidR="004F3D72">
        <w:rPr>
          <w:rFonts w:ascii="Open Sans" w:eastAsiaTheme="minorEastAsia" w:hAnsi="Open Sans" w:cs="Open Sans"/>
          <w:color w:val="auto"/>
          <w:sz w:val="24"/>
          <w:szCs w:val="24"/>
        </w:rPr>
        <w:t>average daily maximum (</w:t>
      </w:r>
      <w:proofErr w:type="spellStart"/>
      <w:r w:rsidR="004F3D72" w:rsidRPr="004F3D72">
        <w:rPr>
          <w:rFonts w:ascii="Open Sans" w:eastAsiaTheme="minorEastAsia" w:hAnsi="Open Sans" w:cs="Open Sans"/>
          <w:color w:val="auto"/>
          <w:sz w:val="24"/>
          <w:szCs w:val="24"/>
          <w:vertAlign w:val="superscript"/>
        </w:rPr>
        <w:t>o</w:t>
      </w:r>
      <w:r w:rsidR="004F3D72">
        <w:rPr>
          <w:rFonts w:ascii="Open Sans" w:eastAsiaTheme="minorEastAsia" w:hAnsi="Open Sans" w:cs="Open Sans"/>
          <w:color w:val="auto"/>
          <w:sz w:val="24"/>
          <w:szCs w:val="24"/>
        </w:rPr>
        <w:t>C</w:t>
      </w:r>
      <w:proofErr w:type="spellEnd"/>
      <w:r w:rsidR="004F3D72">
        <w:rPr>
          <w:rFonts w:ascii="Open Sans" w:eastAsiaTheme="minorEastAsia" w:hAnsi="Open Sans" w:cs="Open Sans"/>
          <w:color w:val="auto"/>
          <w:sz w:val="24"/>
          <w:szCs w:val="24"/>
        </w:rPr>
        <w:t>))</w:t>
      </w:r>
      <w:r w:rsidR="00B96B44" w:rsidRPr="00B96B44">
        <w:rPr>
          <w:noProof/>
        </w:rPr>
        <w:t xml:space="preserve"> </w:t>
      </w:r>
    </w:p>
    <w:p w14:paraId="504D6B01" w14:textId="760F3A32" w:rsidR="00E962EA" w:rsidRPr="00E962EA" w:rsidRDefault="00E962EA" w:rsidP="00E962EA">
      <w:pPr>
        <w:spacing w:after="0" w:line="240" w:lineRule="auto"/>
        <w:ind w:left="1440" w:hanging="1440"/>
      </w:pPr>
    </w:p>
    <w:p w14:paraId="79944C68" w14:textId="29E4302C" w:rsidR="00182F29" w:rsidRPr="00182F29" w:rsidRDefault="00041823" w:rsidP="00E2627E">
      <w:pPr>
        <w:pStyle w:val="Heading1"/>
        <w:keepNext w:val="0"/>
        <w:keepLines w:val="0"/>
        <w:widowControl w:val="0"/>
        <w:spacing w:before="0" w:line="240" w:lineRule="auto"/>
        <w:ind w:left="1440" w:hanging="1440"/>
        <w:rPr>
          <w:rFonts w:ascii="Open Sans" w:hAnsi="Open Sans" w:cs="Open Sans"/>
          <w:sz w:val="24"/>
          <w:szCs w:val="24"/>
        </w:rPr>
      </w:pPr>
      <w:r w:rsidRPr="00DD1A0A">
        <w:rPr>
          <w:rStyle w:val="Heading2Char"/>
          <w:sz w:val="28"/>
          <w:szCs w:val="28"/>
        </w:rPr>
        <w:t>Response:</w:t>
      </w:r>
      <w:r w:rsidRPr="00394AB4">
        <w:rPr>
          <w:rFonts w:ascii="Open Sans" w:hAnsi="Open Sans" w:cs="Open Sans"/>
        </w:rPr>
        <w:t xml:space="preserve"> </w:t>
      </w:r>
      <w:r w:rsidR="00E2627E">
        <w:rPr>
          <w:rFonts w:ascii="Open Sans" w:eastAsiaTheme="minorEastAsia" w:hAnsi="Open Sans" w:cs="Open Sans"/>
          <w:color w:val="auto"/>
          <w:sz w:val="24"/>
          <w:szCs w:val="24"/>
        </w:rPr>
        <w:t>Sur</w:t>
      </w:r>
      <w:r w:rsidR="0031498B">
        <w:rPr>
          <w:rFonts w:ascii="Open Sans" w:eastAsiaTheme="minorEastAsia" w:hAnsi="Open Sans" w:cs="Open Sans"/>
          <w:color w:val="auto"/>
          <w:sz w:val="24"/>
          <w:szCs w:val="24"/>
        </w:rPr>
        <w:t>v</w:t>
      </w:r>
      <w:r w:rsidR="00E2627E">
        <w:rPr>
          <w:rFonts w:ascii="Open Sans" w:eastAsiaTheme="minorEastAsia" w:hAnsi="Open Sans" w:cs="Open Sans"/>
          <w:color w:val="auto"/>
          <w:sz w:val="24"/>
          <w:szCs w:val="24"/>
        </w:rPr>
        <w:t>ival</w:t>
      </w:r>
      <w:r w:rsidR="008D24DA">
        <w:rPr>
          <w:rFonts w:ascii="Open Sans" w:eastAsiaTheme="minorEastAsia" w:hAnsi="Open Sans" w:cs="Open Sans"/>
          <w:color w:val="auto"/>
          <w:sz w:val="24"/>
          <w:szCs w:val="24"/>
        </w:rPr>
        <w:t xml:space="preserve"> </w:t>
      </w:r>
      <w:r w:rsidR="000D5AF7">
        <w:rPr>
          <w:rFonts w:ascii="Open Sans" w:eastAsiaTheme="minorEastAsia" w:hAnsi="Open Sans" w:cs="Open Sans"/>
          <w:color w:val="auto"/>
          <w:sz w:val="24"/>
          <w:szCs w:val="24"/>
        </w:rPr>
        <w:t>or Productivity</w:t>
      </w:r>
    </w:p>
    <w:p w14:paraId="0705F895" w14:textId="7A905192" w:rsidR="004136A4" w:rsidRDefault="004136A4" w:rsidP="004136A4"/>
    <w:p w14:paraId="13FE7FEC" w14:textId="0C4E7499"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1E3AFD">
        <w:rPr>
          <w:rFonts w:ascii="Open Sans" w:eastAsiaTheme="minorEastAsia" w:hAnsi="Open Sans" w:cs="Open Sans"/>
          <w:color w:val="auto"/>
          <w:sz w:val="24"/>
          <w:szCs w:val="24"/>
        </w:rPr>
        <w:t>Chinook Salmon</w:t>
      </w:r>
      <w:r w:rsidRPr="00394AB4">
        <w:rPr>
          <w:rFonts w:ascii="Open Sans" w:eastAsiaTheme="minorEastAsia" w:hAnsi="Open Sans" w:cs="Open Sans"/>
          <w:color w:val="auto"/>
          <w:sz w:val="24"/>
          <w:szCs w:val="24"/>
        </w:rPr>
        <w:t xml:space="preserve"> </w:t>
      </w:r>
    </w:p>
    <w:p w14:paraId="1EA0C41F" w14:textId="0FFA5D85" w:rsidR="004136A4" w:rsidRDefault="00571EAE" w:rsidP="00571EAE">
      <w:pPr>
        <w:pStyle w:val="Heading1"/>
        <w:keepNext w:val="0"/>
        <w:keepLines w:val="0"/>
        <w:widowControl w:val="0"/>
        <w:spacing w:before="0" w:line="240" w:lineRule="auto"/>
        <w:ind w:firstLine="720"/>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sidR="004136A4" w:rsidRPr="00394AB4">
        <w:rPr>
          <w:rFonts w:ascii="Open Sans" w:eastAsiaTheme="minorEastAsia" w:hAnsi="Open Sans" w:cs="Open Sans"/>
          <w:color w:val="auto"/>
          <w:sz w:val="24"/>
          <w:szCs w:val="24"/>
        </w:rPr>
        <w:t>(</w:t>
      </w:r>
      <w:r w:rsidR="001E3AFD">
        <w:rPr>
          <w:rFonts w:ascii="Open Sans" w:eastAsiaTheme="minorEastAsia" w:hAnsi="Open Sans" w:cs="Open Sans"/>
          <w:i/>
          <w:iCs/>
          <w:color w:val="auto"/>
          <w:sz w:val="24"/>
          <w:szCs w:val="24"/>
        </w:rPr>
        <w:t>Oncorhynchus tshawytscha</w:t>
      </w:r>
      <w:r w:rsidR="004136A4"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B438C1A"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B0705E">
        <w:rPr>
          <w:rFonts w:ascii="Open Sans" w:eastAsiaTheme="minorEastAsia" w:hAnsi="Open Sans" w:cs="Open Sans"/>
          <w:color w:val="auto"/>
          <w:sz w:val="24"/>
          <w:szCs w:val="24"/>
        </w:rPr>
        <w:t>juvenile (parr</w:t>
      </w:r>
      <w:r w:rsidR="00762852">
        <w:rPr>
          <w:rFonts w:ascii="Open Sans" w:eastAsiaTheme="minorEastAsia" w:hAnsi="Open Sans" w:cs="Open Sans"/>
          <w:color w:val="auto"/>
          <w:sz w:val="24"/>
          <w:szCs w:val="24"/>
        </w:rPr>
        <w:t xml:space="preserve">, </w:t>
      </w:r>
      <w:proofErr w:type="spellStart"/>
      <w:r w:rsidR="00762852">
        <w:rPr>
          <w:rFonts w:ascii="Open Sans" w:eastAsiaTheme="minorEastAsia" w:hAnsi="Open Sans" w:cs="Open Sans"/>
          <w:color w:val="auto"/>
          <w:sz w:val="24"/>
          <w:szCs w:val="24"/>
        </w:rPr>
        <w:t>transitionals</w:t>
      </w:r>
      <w:proofErr w:type="spellEnd"/>
      <w:r w:rsidR="00762852">
        <w:rPr>
          <w:rFonts w:ascii="Open Sans" w:eastAsiaTheme="minorEastAsia" w:hAnsi="Open Sans" w:cs="Open Sans"/>
          <w:color w:val="auto"/>
          <w:sz w:val="24"/>
          <w:szCs w:val="24"/>
        </w:rPr>
        <w:t>, smolts</w:t>
      </w:r>
      <w:r w:rsidR="00B0705E">
        <w:rPr>
          <w:rFonts w:ascii="Open Sans" w:eastAsiaTheme="minorEastAsia" w:hAnsi="Open Sans" w:cs="Open Sans"/>
          <w:color w:val="auto"/>
          <w:sz w:val="24"/>
          <w:szCs w:val="24"/>
        </w:rPr>
        <w:t>)</w:t>
      </w:r>
    </w:p>
    <w:p w14:paraId="4FEC31FB" w14:textId="77777777" w:rsidR="00E962EA" w:rsidRPr="00E962EA" w:rsidRDefault="00E962EA" w:rsidP="00E962EA"/>
    <w:p w14:paraId="6C9218E0" w14:textId="683322E7"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B0705E">
        <w:rPr>
          <w:rFonts w:ascii="Open Sans" w:eastAsiaTheme="minorEastAsia" w:hAnsi="Open Sans" w:cs="Open Sans"/>
          <w:color w:val="auto"/>
          <w:sz w:val="24"/>
          <w:szCs w:val="24"/>
        </w:rPr>
        <w:t>Chehalis River, Washington</w:t>
      </w:r>
    </w:p>
    <w:p w14:paraId="2BF9B157" w14:textId="77777777" w:rsidR="00E962EA" w:rsidRPr="00E962EA" w:rsidRDefault="00E962EA" w:rsidP="00E962EA"/>
    <w:p w14:paraId="38BF7949" w14:textId="77E6D1FA"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B106F9">
        <w:rPr>
          <w:rFonts w:ascii="Open Sans" w:eastAsiaTheme="minorEastAsia" w:hAnsi="Open Sans" w:cs="Open Sans"/>
          <w:color w:val="auto"/>
          <w:sz w:val="24"/>
          <w:szCs w:val="24"/>
        </w:rPr>
        <w:t>empirical data</w:t>
      </w:r>
    </w:p>
    <w:p w14:paraId="263CE917" w14:textId="1EC0AF62" w:rsidR="008E3ACA" w:rsidRPr="008E3ACA" w:rsidRDefault="00CB75D4" w:rsidP="00CB75D4">
      <w:pPr>
        <w:tabs>
          <w:tab w:val="left" w:pos="6295"/>
        </w:tabs>
      </w:pPr>
      <w:r>
        <w:tab/>
      </w:r>
    </w:p>
    <w:p w14:paraId="3B072ABE" w14:textId="1DD4C7EA" w:rsidR="00AF46BA" w:rsidRPr="000621D5" w:rsidRDefault="3D17529D" w:rsidP="00515975">
      <w:pPr>
        <w:pStyle w:val="Heading1"/>
        <w:keepNext w:val="0"/>
        <w:keepLines w:val="0"/>
        <w:widowControl w:val="0"/>
        <w:spacing w:before="0" w:line="240" w:lineRule="auto"/>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T</w:t>
      </w:r>
      <w:r w:rsidR="009132B2">
        <w:rPr>
          <w:rFonts w:ascii="Open Sans" w:eastAsiaTheme="minorEastAsia" w:hAnsi="Open Sans" w:cs="Open Sans"/>
          <w:color w:val="auto"/>
          <w:sz w:val="24"/>
          <w:szCs w:val="24"/>
        </w:rPr>
        <w:t xml:space="preserve">his function was derived </w:t>
      </w:r>
      <w:r w:rsidR="001071E8">
        <w:rPr>
          <w:rFonts w:ascii="Open Sans" w:eastAsiaTheme="minorEastAsia" w:hAnsi="Open Sans" w:cs="Open Sans"/>
          <w:color w:val="auto"/>
          <w:sz w:val="24"/>
          <w:szCs w:val="24"/>
        </w:rPr>
        <w:t xml:space="preserve">from temperatures and juvenile outmigration counts at a screw trap on the Chehalis River, Washington. </w:t>
      </w:r>
      <w:r w:rsidR="00E83926">
        <w:rPr>
          <w:rFonts w:ascii="Open Sans" w:eastAsiaTheme="minorEastAsia" w:hAnsi="Open Sans" w:cs="Open Sans"/>
          <w:color w:val="auto"/>
          <w:sz w:val="24"/>
          <w:szCs w:val="24"/>
        </w:rPr>
        <w:t xml:space="preserve">It could be applied to similar systems with Chinook Salmon with caution. </w:t>
      </w:r>
    </w:p>
    <w:p w14:paraId="6DD5AFF6" w14:textId="77777777" w:rsidR="001605BC" w:rsidRPr="001605BC" w:rsidRDefault="001605BC" w:rsidP="001605BC"/>
    <w:p w14:paraId="73E9007B" w14:textId="77777777" w:rsidR="00315B1D" w:rsidRDefault="00315B1D" w:rsidP="00315B1D">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00F60A33" w14:textId="72D011F6" w:rsidR="007C1887" w:rsidRDefault="007D0307" w:rsidP="000C1EAA">
      <w:pPr>
        <w:jc w:val="both"/>
        <w:rPr>
          <w:rFonts w:ascii="Open Sans" w:hAnsi="Open Sans" w:cs="Open Sans"/>
        </w:rPr>
      </w:pPr>
      <w:bookmarkStart w:id="0" w:name="_Hlk158040909"/>
      <w:r>
        <w:rPr>
          <w:rFonts w:ascii="Open Sans" w:hAnsi="Open Sans" w:cs="Open Sans"/>
        </w:rPr>
        <w:t>“</w:t>
      </w:r>
      <w:r w:rsidR="0084608E" w:rsidRPr="0084608E">
        <w:rPr>
          <w:rFonts w:ascii="Open Sans" w:hAnsi="Open Sans" w:cs="Open Sans"/>
        </w:rPr>
        <w:t>For spring and fall Chinook, we use the June 1-21 average daily maximum temperature to</w:t>
      </w:r>
      <w:r w:rsidR="0084608E" w:rsidRPr="0084608E">
        <w:rPr>
          <w:rFonts w:ascii="Open Sans" w:hAnsi="Open Sans" w:cs="Open Sans"/>
        </w:rPr>
        <w:cr/>
        <w:t>estimate the temperature effect on productivity of juvenile Chinook parr migrating down</w:t>
      </w:r>
      <w:r w:rsidR="0084608E">
        <w:rPr>
          <w:rFonts w:ascii="Open Sans" w:hAnsi="Open Sans" w:cs="Open Sans"/>
        </w:rPr>
        <w:t xml:space="preserve"> </w:t>
      </w:r>
      <w:r w:rsidR="0084608E" w:rsidRPr="0084608E">
        <w:rPr>
          <w:rFonts w:ascii="Open Sans" w:hAnsi="Open Sans" w:cs="Open Sans"/>
        </w:rPr>
        <w:t>the mainstem Chehalis in June (migration data from Winkowski and Zimmerman 2019).</w:t>
      </w:r>
      <w:r w:rsidR="001310D2">
        <w:rPr>
          <w:rFonts w:ascii="Open Sans" w:hAnsi="Open Sans" w:cs="Open Sans"/>
        </w:rPr>
        <w:t xml:space="preserve"> </w:t>
      </w:r>
      <w:r w:rsidR="0084608E">
        <w:rPr>
          <w:rFonts w:ascii="Open Sans" w:hAnsi="Open Sans" w:cs="Open Sans"/>
        </w:rPr>
        <w:t>W</w:t>
      </w:r>
      <w:r w:rsidR="0084608E" w:rsidRPr="0084608E">
        <w:rPr>
          <w:rFonts w:ascii="Open Sans" w:hAnsi="Open Sans" w:cs="Open Sans"/>
        </w:rPr>
        <w:t>e use June 1-21 because that is the time period of peak outmigration (Figure I.5). Very few fish are migrating in the last week of June, so we did not include that week in the</w:t>
      </w:r>
      <w:r w:rsidR="0084608E">
        <w:rPr>
          <w:rFonts w:ascii="Open Sans" w:hAnsi="Open Sans" w:cs="Open Sans"/>
        </w:rPr>
        <w:t xml:space="preserve"> </w:t>
      </w:r>
      <w:r w:rsidR="0084608E" w:rsidRPr="0084608E">
        <w:rPr>
          <w:rFonts w:ascii="Open Sans" w:hAnsi="Open Sans" w:cs="Open Sans"/>
        </w:rPr>
        <w:t>temperature calculation. Based on data from Winkowski and Zimmerman (2019) we estimate that 45% of parr are affected (red box in Figure I.5), which is the number of</w:t>
      </w:r>
      <w:r w:rsidR="0084608E">
        <w:rPr>
          <w:rFonts w:ascii="Open Sans" w:hAnsi="Open Sans" w:cs="Open Sans"/>
        </w:rPr>
        <w:t xml:space="preserve"> </w:t>
      </w:r>
      <w:r w:rsidR="0084608E" w:rsidRPr="0084608E">
        <w:rPr>
          <w:rFonts w:ascii="Open Sans" w:hAnsi="Open Sans" w:cs="Open Sans"/>
        </w:rPr>
        <w:t>Chinook parr counted in the first 3 weeks in June, divided by total Chinook parr counted for the season. The functional relationship between the June 1-21 average daily maximum temperature and spring and fall Chinook outmigrant productivity multiplier (Figure I.6) is:</w:t>
      </w:r>
    </w:p>
    <w:p w14:paraId="68CD175A" w14:textId="0752937A" w:rsidR="0084608E" w:rsidRDefault="0084608E" w:rsidP="000C1EAA">
      <w:pPr>
        <w:jc w:val="both"/>
        <w:rPr>
          <w:rFonts w:ascii="Open Sans" w:hAnsi="Open Sans" w:cs="Open Sans"/>
        </w:rPr>
      </w:pPr>
      <w:r w:rsidRPr="00EE790B">
        <w:rPr>
          <w:rFonts w:ascii="Open Sans" w:hAnsi="Open Sans" w:cs="Open Sans"/>
        </w:rPr>
        <w:drawing>
          <wp:anchor distT="0" distB="0" distL="114300" distR="114300" simplePos="0" relativeHeight="251677695" behindDoc="0" locked="0" layoutInCell="1" allowOverlap="1" wp14:anchorId="59928F50" wp14:editId="1DDFB7C4">
            <wp:simplePos x="0" y="0"/>
            <wp:positionH relativeFrom="column">
              <wp:posOffset>1848779</wp:posOffset>
            </wp:positionH>
            <wp:positionV relativeFrom="paragraph">
              <wp:posOffset>22860</wp:posOffset>
            </wp:positionV>
            <wp:extent cx="2136775" cy="832485"/>
            <wp:effectExtent l="0" t="0" r="0" b="5715"/>
            <wp:wrapSquare wrapText="bothSides"/>
            <wp:docPr id="102800093"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0093" name="Picture 1" descr="A black text on a white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136775" cy="832485"/>
                    </a:xfrm>
                    <a:prstGeom prst="rect">
                      <a:avLst/>
                    </a:prstGeom>
                  </pic:spPr>
                </pic:pic>
              </a:graphicData>
            </a:graphic>
            <wp14:sizeRelH relativeFrom="margin">
              <wp14:pctWidth>0</wp14:pctWidth>
            </wp14:sizeRelH>
            <wp14:sizeRelV relativeFrom="margin">
              <wp14:pctHeight>0</wp14:pctHeight>
            </wp14:sizeRelV>
          </wp:anchor>
        </w:drawing>
      </w:r>
    </w:p>
    <w:p w14:paraId="7075CC87" w14:textId="164F9D4F" w:rsidR="00EE790B" w:rsidRDefault="00EE790B" w:rsidP="000C1EAA">
      <w:pPr>
        <w:jc w:val="both"/>
        <w:rPr>
          <w:rFonts w:ascii="Open Sans" w:hAnsi="Open Sans" w:cs="Open Sans"/>
        </w:rPr>
      </w:pPr>
    </w:p>
    <w:p w14:paraId="2422431E" w14:textId="77777777" w:rsidR="00EE790B" w:rsidRDefault="00EE790B" w:rsidP="000C1EAA">
      <w:pPr>
        <w:jc w:val="both"/>
        <w:rPr>
          <w:rFonts w:ascii="Open Sans" w:hAnsi="Open Sans" w:cs="Open Sans"/>
        </w:rPr>
      </w:pPr>
    </w:p>
    <w:p w14:paraId="494E94EE" w14:textId="0AF9BDB1" w:rsidR="00FD00EF" w:rsidRDefault="0011392E" w:rsidP="00B1569C">
      <w:pPr>
        <w:jc w:val="both"/>
        <w:rPr>
          <w:rFonts w:ascii="Open Sans" w:hAnsi="Open Sans" w:cs="Open Sans"/>
        </w:rPr>
      </w:pPr>
      <w:r w:rsidRPr="0011392E">
        <w:rPr>
          <w:rFonts w:ascii="Open Sans" w:hAnsi="Open Sans" w:cs="Open Sans"/>
        </w:rPr>
        <w:t>This equation is applied to the 45% of juveniles that are migrating from June 1-21.</w:t>
      </w:r>
      <w:r>
        <w:rPr>
          <w:rFonts w:ascii="Open Sans" w:hAnsi="Open Sans" w:cs="Open Sans"/>
        </w:rPr>
        <w:t>”</w:t>
      </w:r>
      <w:r w:rsidRPr="0011392E">
        <w:rPr>
          <w:rFonts w:ascii="Open Sans" w:hAnsi="Open Sans" w:cs="Open Sans"/>
        </w:rPr>
        <w:t xml:space="preserve"> </w:t>
      </w:r>
      <w:r w:rsidR="007D0307">
        <w:rPr>
          <w:rFonts w:ascii="Open Sans" w:hAnsi="Open Sans" w:cs="Open Sans"/>
        </w:rPr>
        <w:t>(Beechie et al. 2021</w:t>
      </w:r>
      <w:r w:rsidR="00FF77DC">
        <w:rPr>
          <w:rFonts w:ascii="Open Sans" w:hAnsi="Open Sans" w:cs="Open Sans"/>
        </w:rPr>
        <w:t>, p. 2</w:t>
      </w:r>
      <w:r>
        <w:rPr>
          <w:rFonts w:ascii="Open Sans" w:hAnsi="Open Sans" w:cs="Open Sans"/>
        </w:rPr>
        <w:t>30</w:t>
      </w:r>
      <w:r w:rsidR="007D0307">
        <w:rPr>
          <w:rFonts w:ascii="Open Sans" w:hAnsi="Open Sans" w:cs="Open Sans"/>
        </w:rPr>
        <w:t>)</w:t>
      </w:r>
    </w:p>
    <w:p w14:paraId="228C7F28" w14:textId="18C6FAAC" w:rsidR="009809ED" w:rsidRDefault="00AF2A03" w:rsidP="00A8467C">
      <w:pPr>
        <w:pStyle w:val="Heading2"/>
        <w:rPr>
          <w:rStyle w:val="Heading2Char"/>
          <w:sz w:val="28"/>
          <w:szCs w:val="28"/>
        </w:rPr>
      </w:pPr>
      <w:r w:rsidRPr="00DD1A0A">
        <w:rPr>
          <w:rStyle w:val="Heading2Char"/>
          <w:sz w:val="28"/>
          <w:szCs w:val="28"/>
        </w:rPr>
        <w:t>Source of stressor data to apply the function:</w:t>
      </w:r>
      <w:bookmarkEnd w:id="0"/>
    </w:p>
    <w:p w14:paraId="2B87B39A" w14:textId="1AC9E75A" w:rsidR="00F363C4" w:rsidRPr="003C604C" w:rsidRDefault="007968B0" w:rsidP="003C604C">
      <w:pPr>
        <w:jc w:val="both"/>
        <w:rPr>
          <w:rFonts w:ascii="Open Sans" w:hAnsi="Open Sans" w:cs="Open Sans"/>
        </w:rPr>
      </w:pPr>
      <w:r>
        <w:t>“</w:t>
      </w:r>
      <w:r w:rsidR="0022203B" w:rsidRPr="0022203B">
        <w:rPr>
          <w:rFonts w:ascii="Open Sans" w:hAnsi="Open Sans" w:cs="Open Sans"/>
        </w:rPr>
        <w:t>Spring Chinook upstream migration productivity and coho, steelhead, and late migrant</w:t>
      </w:r>
      <w:r w:rsidR="003C604C">
        <w:rPr>
          <w:rFonts w:ascii="Open Sans" w:hAnsi="Open Sans" w:cs="Open Sans"/>
        </w:rPr>
        <w:t xml:space="preserve"> </w:t>
      </w:r>
      <w:r w:rsidR="0022203B" w:rsidRPr="0022203B">
        <w:rPr>
          <w:rFonts w:ascii="Open Sans" w:hAnsi="Open Sans" w:cs="Open Sans"/>
        </w:rPr>
        <w:t>Chinook summer rearing productivity are a function of stream temperature. The input data</w:t>
      </w:r>
      <w:r w:rsidR="003C604C">
        <w:rPr>
          <w:rFonts w:ascii="Open Sans" w:hAnsi="Open Sans" w:cs="Open Sans"/>
        </w:rPr>
        <w:t xml:space="preserve"> </w:t>
      </w:r>
      <w:r w:rsidR="0022203B" w:rsidRPr="0022203B">
        <w:rPr>
          <w:rFonts w:ascii="Open Sans" w:hAnsi="Open Sans" w:cs="Open Sans"/>
        </w:rPr>
        <w:t xml:space="preserve">sets for current stream temperature are from WDFW (Chehalis </w:t>
      </w:r>
      <w:proofErr w:type="spellStart"/>
      <w:r w:rsidR="0022203B" w:rsidRPr="0022203B">
        <w:rPr>
          <w:rFonts w:ascii="Open Sans" w:hAnsi="Open Sans" w:cs="Open Sans"/>
        </w:rPr>
        <w:t>Thermalscape</w:t>
      </w:r>
      <w:proofErr w:type="spellEnd"/>
      <w:r w:rsidR="0022203B" w:rsidRPr="0022203B">
        <w:rPr>
          <w:rFonts w:ascii="Open Sans" w:hAnsi="Open Sans" w:cs="Open Sans"/>
        </w:rPr>
        <w:t xml:space="preserve"> data for</w:t>
      </w:r>
      <w:r>
        <w:rPr>
          <w:rFonts w:ascii="Open Sans" w:hAnsi="Open Sans" w:cs="Open Sans"/>
        </w:rPr>
        <w:t xml:space="preserve"> </w:t>
      </w:r>
      <w:r w:rsidR="0022203B" w:rsidRPr="0022203B">
        <w:rPr>
          <w:rFonts w:ascii="Open Sans" w:hAnsi="Open Sans" w:cs="Open Sans"/>
        </w:rPr>
        <w:t>226</w:t>
      </w:r>
      <w:r w:rsidR="003C604C">
        <w:rPr>
          <w:rFonts w:ascii="Open Sans" w:hAnsi="Open Sans" w:cs="Open Sans"/>
        </w:rPr>
        <w:t xml:space="preserve"> </w:t>
      </w:r>
      <w:r w:rsidR="0022203B" w:rsidRPr="0022203B">
        <w:rPr>
          <w:rFonts w:ascii="Open Sans" w:hAnsi="Open Sans" w:cs="Open Sans"/>
        </w:rPr>
        <w:t>tributaries) and Portland State University (PSU, mainstem from Crim Creek to Porter</w:t>
      </w:r>
      <w:r w:rsidR="003C604C">
        <w:rPr>
          <w:rFonts w:ascii="Open Sans" w:hAnsi="Open Sans" w:cs="Open Sans"/>
        </w:rPr>
        <w:t xml:space="preserve"> </w:t>
      </w:r>
      <w:r w:rsidR="0022203B" w:rsidRPr="0022203B">
        <w:rPr>
          <w:rFonts w:ascii="Open Sans" w:hAnsi="Open Sans" w:cs="Open Sans"/>
        </w:rPr>
        <w:t>Creek).</w:t>
      </w:r>
      <w:r w:rsidR="003C604C">
        <w:rPr>
          <w:rFonts w:ascii="Open Sans" w:hAnsi="Open Sans" w:cs="Open Sans"/>
        </w:rPr>
        <w:t xml:space="preserve"> </w:t>
      </w:r>
      <w:r w:rsidR="0022203B" w:rsidRPr="0022203B">
        <w:rPr>
          <w:rFonts w:ascii="Open Sans" w:hAnsi="Open Sans" w:cs="Open Sans"/>
        </w:rPr>
        <w:t>Temperature differences for historical and future scenarios are based on the shade</w:t>
      </w:r>
      <w:r w:rsidR="003C604C">
        <w:rPr>
          <w:rFonts w:ascii="Open Sans" w:hAnsi="Open Sans" w:cs="Open Sans"/>
        </w:rPr>
        <w:t xml:space="preserve"> </w:t>
      </w:r>
      <w:r w:rsidR="0022203B" w:rsidRPr="0022203B">
        <w:rPr>
          <w:rFonts w:ascii="Open Sans" w:hAnsi="Open Sans" w:cs="Open Sans"/>
        </w:rPr>
        <w:t>and temperature model of Seixas et al. (2018) and climate change projections from</w:t>
      </w:r>
      <w:r w:rsidR="003C604C">
        <w:rPr>
          <w:rFonts w:ascii="Open Sans" w:hAnsi="Open Sans" w:cs="Open Sans"/>
        </w:rPr>
        <w:t xml:space="preserve"> </w:t>
      </w:r>
      <w:r w:rsidR="0022203B" w:rsidRPr="0022203B">
        <w:rPr>
          <w:rFonts w:ascii="Open Sans" w:hAnsi="Open Sans" w:cs="Open Sans"/>
        </w:rPr>
        <w:t>NorWeST(https://www.fs.fed.us/rm/boise/AWAE/projects/NorWeST/ModeledStreamTemperatureScenarioMaps.shtml). We model effects of the 7-day average daily maximum</w:t>
      </w:r>
      <w:r w:rsidR="003C604C">
        <w:rPr>
          <w:rFonts w:ascii="Open Sans" w:hAnsi="Open Sans" w:cs="Open Sans"/>
        </w:rPr>
        <w:t xml:space="preserve"> </w:t>
      </w:r>
      <w:r w:rsidR="0022203B" w:rsidRPr="0022203B">
        <w:rPr>
          <w:rFonts w:ascii="Open Sans" w:hAnsi="Open Sans" w:cs="Open Sans"/>
        </w:rPr>
        <w:t>summer</w:t>
      </w:r>
      <w:r>
        <w:rPr>
          <w:rFonts w:ascii="Open Sans" w:hAnsi="Open Sans" w:cs="Open Sans"/>
        </w:rPr>
        <w:t xml:space="preserve"> </w:t>
      </w:r>
      <w:r w:rsidR="0022203B">
        <w:rPr>
          <w:rFonts w:ascii="Open Sans" w:hAnsi="Open Sans" w:cs="Open Sans"/>
        </w:rPr>
        <w:t>s</w:t>
      </w:r>
      <w:r w:rsidR="0022203B" w:rsidRPr="0022203B">
        <w:rPr>
          <w:rFonts w:ascii="Open Sans" w:hAnsi="Open Sans" w:cs="Open Sans"/>
        </w:rPr>
        <w:t>tream temperature (7-DADM) for coho salmon and steelhead juveniles, and</w:t>
      </w:r>
      <w:r w:rsidR="003C604C">
        <w:rPr>
          <w:rFonts w:ascii="Open Sans" w:hAnsi="Open Sans" w:cs="Open Sans"/>
        </w:rPr>
        <w:t xml:space="preserve"> </w:t>
      </w:r>
      <w:r w:rsidR="0022203B" w:rsidRPr="0022203B">
        <w:rPr>
          <w:rFonts w:ascii="Open Sans" w:hAnsi="Open Sans" w:cs="Open Sans"/>
        </w:rPr>
        <w:t xml:space="preserve">spring </w:t>
      </w:r>
      <w:r>
        <w:rPr>
          <w:rFonts w:ascii="Open Sans" w:hAnsi="Open Sans" w:cs="Open Sans"/>
        </w:rPr>
        <w:t>C</w:t>
      </w:r>
      <w:r w:rsidR="0022203B" w:rsidRPr="0022203B">
        <w:rPr>
          <w:rFonts w:ascii="Open Sans" w:hAnsi="Open Sans" w:cs="Open Sans"/>
        </w:rPr>
        <w:t>hinook adults, because these fish are in freshwater during the period of high</w:t>
      </w:r>
      <w:r w:rsidR="003C604C">
        <w:rPr>
          <w:rFonts w:ascii="Open Sans" w:hAnsi="Open Sans" w:cs="Open Sans"/>
        </w:rPr>
        <w:t xml:space="preserve"> </w:t>
      </w:r>
      <w:r w:rsidR="0022203B" w:rsidRPr="0022203B">
        <w:rPr>
          <w:rFonts w:ascii="Open Sans" w:hAnsi="Open Sans" w:cs="Open Sans"/>
        </w:rPr>
        <w:t>temperatures. Most spring and fall Chinook migrate to the bay prior to high temperatures</w:t>
      </w:r>
      <w:r w:rsidR="003C604C">
        <w:rPr>
          <w:rFonts w:ascii="Open Sans" w:hAnsi="Open Sans" w:cs="Open Sans"/>
        </w:rPr>
        <w:t xml:space="preserve"> </w:t>
      </w:r>
      <w:r w:rsidR="0022203B" w:rsidRPr="0022203B">
        <w:rPr>
          <w:rFonts w:ascii="Open Sans" w:hAnsi="Open Sans" w:cs="Open Sans"/>
        </w:rPr>
        <w:t>in summer, and therefore we only model a June temperature effect on the late Chinook</w:t>
      </w:r>
      <w:r w:rsidR="003C604C">
        <w:rPr>
          <w:rFonts w:ascii="Open Sans" w:hAnsi="Open Sans" w:cs="Open Sans"/>
        </w:rPr>
        <w:t xml:space="preserve"> </w:t>
      </w:r>
      <w:r w:rsidR="0022203B" w:rsidRPr="0022203B">
        <w:rPr>
          <w:rFonts w:ascii="Open Sans" w:hAnsi="Open Sans" w:cs="Open Sans"/>
        </w:rPr>
        <w:t>juvenile migrants. Because juvenile coho and steelhead have different thermal tolerances,</w:t>
      </w:r>
      <w:r w:rsidR="003C604C">
        <w:rPr>
          <w:rFonts w:ascii="Open Sans" w:hAnsi="Open Sans" w:cs="Open Sans"/>
        </w:rPr>
        <w:t xml:space="preserve"> </w:t>
      </w:r>
      <w:r w:rsidR="0022203B" w:rsidRPr="0022203B">
        <w:rPr>
          <w:rFonts w:ascii="Open Sans" w:hAnsi="Open Sans" w:cs="Open Sans"/>
        </w:rPr>
        <w:t>we model the temperature effect with a different functional relationship for each species.</w:t>
      </w:r>
      <w:r>
        <w:rPr>
          <w:rFonts w:ascii="Open Sans" w:hAnsi="Open Sans" w:cs="Open Sans"/>
        </w:rPr>
        <w:t>”</w:t>
      </w:r>
      <w:r w:rsidR="003C604C">
        <w:rPr>
          <w:rFonts w:ascii="Open Sans" w:hAnsi="Open Sans" w:cs="Open Sans"/>
        </w:rPr>
        <w:t xml:space="preserve"> </w:t>
      </w:r>
      <w:r w:rsidR="005052F1">
        <w:rPr>
          <w:rFonts w:ascii="Open Sans" w:hAnsi="Open Sans" w:cs="Open Sans"/>
        </w:rPr>
        <w:t>(</w:t>
      </w:r>
      <w:r>
        <w:rPr>
          <w:rFonts w:ascii="Open Sans" w:hAnsi="Open Sans" w:cs="Open Sans"/>
        </w:rPr>
        <w:t>Beechie et al. 2021 p</w:t>
      </w:r>
      <w:r w:rsidR="005052F1">
        <w:rPr>
          <w:rFonts w:ascii="Open Sans" w:hAnsi="Open Sans" w:cs="Open Sans"/>
        </w:rPr>
        <w:t>p. 226-227)</w:t>
      </w:r>
      <w:r w:rsidR="00F363C4">
        <w:rPr>
          <w:rFonts w:ascii="Open Sans SemiBold" w:hAnsi="Open Sans SemiBold" w:cs="Open Sans SemiBold"/>
          <w:color w:val="004848"/>
        </w:rPr>
        <w:br w:type="page"/>
      </w:r>
    </w:p>
    <w:p w14:paraId="6AE7621C" w14:textId="1AB55A24" w:rsidR="001C2E8A" w:rsidRDefault="00FE22CD" w:rsidP="00080D29">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Stressor-Response </w:t>
      </w:r>
      <w:r w:rsidR="006D6A89" w:rsidRPr="005442BA">
        <w:rPr>
          <w:rFonts w:ascii="Open Sans SemiBold" w:hAnsi="Open Sans SemiBold" w:cs="Open Sans SemiBold"/>
          <w:color w:val="004848"/>
        </w:rPr>
        <w:t>Function</w:t>
      </w:r>
    </w:p>
    <w:p w14:paraId="1508AE3A" w14:textId="0297A749" w:rsidR="00302B9D" w:rsidRPr="00302B9D" w:rsidRDefault="00F428A9" w:rsidP="00302B9D">
      <w:r w:rsidRPr="00B96B44">
        <w:rPr>
          <w:rFonts w:ascii="Open Sans" w:hAnsi="Open Sans" w:cs="Open Sans"/>
          <w:sz w:val="24"/>
          <w:szCs w:val="24"/>
        </w:rPr>
        <w:drawing>
          <wp:anchor distT="0" distB="0" distL="114300" distR="114300" simplePos="0" relativeHeight="251679743" behindDoc="0" locked="0" layoutInCell="1" allowOverlap="1" wp14:anchorId="624C066A" wp14:editId="059CC857">
            <wp:simplePos x="0" y="0"/>
            <wp:positionH relativeFrom="column">
              <wp:posOffset>825689</wp:posOffset>
            </wp:positionH>
            <wp:positionV relativeFrom="paragraph">
              <wp:posOffset>207513</wp:posOffset>
            </wp:positionV>
            <wp:extent cx="3875964" cy="2711476"/>
            <wp:effectExtent l="0" t="0" r="0" b="0"/>
            <wp:wrapNone/>
            <wp:docPr id="1524894527" name="Picture 1" descr="A graph with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27516" name="Picture 1" descr="A graph with a blue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75964" cy="2711476"/>
                    </a:xfrm>
                    <a:prstGeom prst="rect">
                      <a:avLst/>
                    </a:prstGeom>
                  </pic:spPr>
                </pic:pic>
              </a:graphicData>
            </a:graphic>
            <wp14:sizeRelH relativeFrom="margin">
              <wp14:pctWidth>0</wp14:pctWidth>
            </wp14:sizeRelH>
            <wp14:sizeRelV relativeFrom="margin">
              <wp14:pctHeight>0</wp14:pctHeight>
            </wp14:sizeRelV>
          </wp:anchor>
        </w:drawing>
      </w:r>
    </w:p>
    <w:p w14:paraId="60B4483C" w14:textId="2718EF0E" w:rsidR="00302B9D" w:rsidRDefault="00302B9D" w:rsidP="0057170E">
      <w:pPr>
        <w:pStyle w:val="Caption"/>
        <w:ind w:left="720" w:hanging="720"/>
        <w:rPr>
          <w:rFonts w:ascii="Open Sans" w:hAnsi="Open Sans" w:cs="Open Sans"/>
          <w:b/>
          <w:bCs/>
          <w:i w:val="0"/>
          <w:iCs w:val="0"/>
          <w:sz w:val="22"/>
          <w:szCs w:val="22"/>
        </w:rPr>
      </w:pPr>
    </w:p>
    <w:p w14:paraId="6EE0DFD1" w14:textId="77777777" w:rsidR="00302B9D" w:rsidRDefault="00302B9D" w:rsidP="0057170E">
      <w:pPr>
        <w:pStyle w:val="Caption"/>
        <w:ind w:left="720" w:hanging="720"/>
        <w:rPr>
          <w:rFonts w:ascii="Open Sans" w:hAnsi="Open Sans" w:cs="Open Sans"/>
          <w:b/>
          <w:bCs/>
          <w:i w:val="0"/>
          <w:iCs w:val="0"/>
          <w:sz w:val="22"/>
          <w:szCs w:val="22"/>
        </w:rPr>
      </w:pPr>
    </w:p>
    <w:p w14:paraId="7E5C54D7" w14:textId="77777777" w:rsidR="00302B9D" w:rsidRDefault="00302B9D" w:rsidP="0057170E">
      <w:pPr>
        <w:pStyle w:val="Caption"/>
        <w:ind w:left="720" w:hanging="720"/>
        <w:rPr>
          <w:rFonts w:ascii="Open Sans" w:hAnsi="Open Sans" w:cs="Open Sans"/>
          <w:b/>
          <w:bCs/>
          <w:i w:val="0"/>
          <w:iCs w:val="0"/>
          <w:sz w:val="22"/>
          <w:szCs w:val="22"/>
        </w:rPr>
      </w:pPr>
    </w:p>
    <w:p w14:paraId="3E188BDB" w14:textId="77777777" w:rsidR="00302B9D" w:rsidRDefault="00302B9D" w:rsidP="0057170E">
      <w:pPr>
        <w:pStyle w:val="Caption"/>
        <w:ind w:left="720" w:hanging="720"/>
        <w:rPr>
          <w:rFonts w:ascii="Open Sans" w:hAnsi="Open Sans" w:cs="Open Sans"/>
          <w:b/>
          <w:bCs/>
          <w:i w:val="0"/>
          <w:iCs w:val="0"/>
          <w:sz w:val="22"/>
          <w:szCs w:val="22"/>
        </w:rPr>
      </w:pPr>
    </w:p>
    <w:p w14:paraId="57DC7282" w14:textId="77777777" w:rsidR="00302B9D" w:rsidRDefault="00302B9D" w:rsidP="0057170E">
      <w:pPr>
        <w:pStyle w:val="Caption"/>
        <w:ind w:left="720" w:hanging="720"/>
        <w:rPr>
          <w:rFonts w:ascii="Open Sans" w:hAnsi="Open Sans" w:cs="Open Sans"/>
          <w:b/>
          <w:bCs/>
          <w:i w:val="0"/>
          <w:iCs w:val="0"/>
          <w:sz w:val="22"/>
          <w:szCs w:val="22"/>
        </w:rPr>
      </w:pPr>
    </w:p>
    <w:p w14:paraId="0F8E7F9D" w14:textId="77777777" w:rsidR="00302B9D" w:rsidRDefault="00302B9D" w:rsidP="0057170E">
      <w:pPr>
        <w:pStyle w:val="Caption"/>
        <w:ind w:left="720" w:hanging="720"/>
        <w:rPr>
          <w:rFonts w:ascii="Open Sans" w:hAnsi="Open Sans" w:cs="Open Sans"/>
          <w:b/>
          <w:bCs/>
          <w:i w:val="0"/>
          <w:iCs w:val="0"/>
          <w:sz w:val="22"/>
          <w:szCs w:val="22"/>
        </w:rPr>
      </w:pPr>
    </w:p>
    <w:p w14:paraId="05BAC30C" w14:textId="77777777" w:rsidR="00302B9D" w:rsidRDefault="00302B9D" w:rsidP="0057170E">
      <w:pPr>
        <w:pStyle w:val="Caption"/>
        <w:ind w:left="720" w:hanging="720"/>
        <w:rPr>
          <w:rFonts w:ascii="Open Sans" w:hAnsi="Open Sans" w:cs="Open Sans"/>
          <w:b/>
          <w:bCs/>
          <w:i w:val="0"/>
          <w:iCs w:val="0"/>
          <w:sz w:val="22"/>
          <w:szCs w:val="22"/>
        </w:rPr>
      </w:pPr>
    </w:p>
    <w:p w14:paraId="75217EB2" w14:textId="77777777" w:rsidR="00302B9D" w:rsidRDefault="00302B9D" w:rsidP="0057170E">
      <w:pPr>
        <w:pStyle w:val="Caption"/>
        <w:ind w:left="720" w:hanging="720"/>
        <w:rPr>
          <w:rFonts w:ascii="Open Sans" w:hAnsi="Open Sans" w:cs="Open Sans"/>
          <w:b/>
          <w:bCs/>
          <w:i w:val="0"/>
          <w:iCs w:val="0"/>
          <w:sz w:val="22"/>
          <w:szCs w:val="22"/>
        </w:rPr>
      </w:pPr>
    </w:p>
    <w:p w14:paraId="0DE7B231" w14:textId="77777777" w:rsidR="00302B9D" w:rsidRDefault="00302B9D" w:rsidP="0057170E">
      <w:pPr>
        <w:pStyle w:val="Caption"/>
        <w:ind w:left="720" w:hanging="720"/>
        <w:rPr>
          <w:rFonts w:ascii="Open Sans" w:hAnsi="Open Sans" w:cs="Open Sans"/>
          <w:b/>
          <w:bCs/>
          <w:i w:val="0"/>
          <w:iCs w:val="0"/>
          <w:sz w:val="22"/>
          <w:szCs w:val="22"/>
        </w:rPr>
      </w:pPr>
    </w:p>
    <w:p w14:paraId="435EF9E5" w14:textId="15E50354" w:rsidR="00E45F7A" w:rsidRPr="00E45F7A"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16189E">
        <w:rPr>
          <w:rFonts w:ascii="Open Sans" w:hAnsi="Open Sans" w:cs="Open Sans"/>
          <w:i w:val="0"/>
          <w:iCs w:val="0"/>
          <w:sz w:val="22"/>
          <w:szCs w:val="22"/>
        </w:rPr>
        <w:t>R</w:t>
      </w:r>
      <w:r w:rsidR="00B03CA8" w:rsidRPr="00B03CA8">
        <w:rPr>
          <w:rFonts w:ascii="Open Sans" w:hAnsi="Open Sans" w:cs="Open Sans"/>
          <w:i w:val="0"/>
          <w:iCs w:val="0"/>
          <w:sz w:val="22"/>
          <w:szCs w:val="22"/>
        </w:rPr>
        <w:t xml:space="preserve">elationship </w:t>
      </w:r>
      <w:r w:rsidR="00E45F7A">
        <w:rPr>
          <w:rFonts w:ascii="Open Sans" w:hAnsi="Open Sans" w:cs="Open Sans"/>
          <w:i w:val="0"/>
          <w:iCs w:val="0"/>
          <w:sz w:val="22"/>
          <w:szCs w:val="22"/>
        </w:rPr>
        <w:t>b</w:t>
      </w:r>
      <w:r w:rsidR="00E45F7A" w:rsidRPr="00E45F7A">
        <w:rPr>
          <w:rFonts w:ascii="Open Sans" w:hAnsi="Open Sans" w:cs="Open Sans"/>
          <w:i w:val="0"/>
          <w:iCs w:val="0"/>
          <w:sz w:val="22"/>
          <w:szCs w:val="22"/>
        </w:rPr>
        <w:t xml:space="preserve">etween the outmigration productivity multiplier for spring and fall Chinook salmon </w:t>
      </w:r>
      <w:r w:rsidR="005C0553">
        <w:rPr>
          <w:rFonts w:ascii="Open Sans" w:hAnsi="Open Sans" w:cs="Open Sans"/>
          <w:i w:val="0"/>
          <w:iCs w:val="0"/>
          <w:sz w:val="22"/>
          <w:szCs w:val="22"/>
        </w:rPr>
        <w:t xml:space="preserve">(reflecting juvenile survival) </w:t>
      </w:r>
      <w:r w:rsidR="00E45F7A" w:rsidRPr="00E45F7A">
        <w:rPr>
          <w:rFonts w:ascii="Open Sans" w:hAnsi="Open Sans" w:cs="Open Sans"/>
          <w:i w:val="0"/>
          <w:iCs w:val="0"/>
          <w:sz w:val="22"/>
          <w:szCs w:val="22"/>
        </w:rPr>
        <w:t>and the June 1-21 average daily maximum (ADM) stream temperature</w:t>
      </w:r>
      <w:r w:rsidR="0016189E">
        <w:rPr>
          <w:rFonts w:ascii="Open Sans" w:hAnsi="Open Sans" w:cs="Open Sans"/>
          <w:i w:val="0"/>
          <w:iCs w:val="0"/>
          <w:sz w:val="22"/>
          <w:szCs w:val="22"/>
        </w:rPr>
        <w:t xml:space="preserve"> in degrees </w:t>
      </w:r>
      <w:r w:rsidR="00CD0F0A">
        <w:rPr>
          <w:rFonts w:ascii="Open Sans" w:hAnsi="Open Sans" w:cs="Open Sans"/>
          <w:i w:val="0"/>
          <w:iCs w:val="0"/>
          <w:sz w:val="22"/>
          <w:szCs w:val="22"/>
        </w:rPr>
        <w:t>Celsius</w:t>
      </w:r>
      <w:r w:rsidR="00E45F7A" w:rsidRPr="00E45F7A">
        <w:rPr>
          <w:rFonts w:ascii="Open Sans" w:hAnsi="Open Sans" w:cs="Open Sans"/>
          <w:i w:val="0"/>
          <w:iCs w:val="0"/>
          <w:sz w:val="22"/>
          <w:szCs w:val="22"/>
        </w:rPr>
        <w:t xml:space="preserve">. </w:t>
      </w:r>
    </w:p>
    <w:p w14:paraId="2FEFCCA8" w14:textId="56D1A2CA"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2647163F" w14:textId="72E6792A" w:rsidR="00DF65ED" w:rsidRDefault="00FE22CD" w:rsidP="00DF65E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w:t>
      </w:r>
      <w:r w:rsidR="00D9411D">
        <w:rPr>
          <w:rFonts w:ascii="Open Sans" w:hAnsi="Open Sans" w:cs="Open Sans"/>
          <w:i w:val="0"/>
          <w:iCs w:val="0"/>
          <w:sz w:val="22"/>
          <w:szCs w:val="22"/>
        </w:rPr>
        <w:t xml:space="preserve">reflecting </w:t>
      </w:r>
      <w:r w:rsidR="000A56D4">
        <w:rPr>
          <w:rFonts w:ascii="Open Sans" w:hAnsi="Open Sans" w:cs="Open Sans"/>
          <w:i w:val="0"/>
          <w:iCs w:val="0"/>
          <w:sz w:val="22"/>
          <w:szCs w:val="22"/>
        </w:rPr>
        <w:t>juvenile survival</w:t>
      </w:r>
      <w:r w:rsidR="00DF65ED">
        <w:rPr>
          <w:rFonts w:ascii="Open Sans" w:hAnsi="Open Sans" w:cs="Open Sans"/>
          <w:i w:val="0"/>
          <w:iCs w:val="0"/>
          <w:sz w:val="22"/>
          <w:szCs w:val="22"/>
        </w:rPr>
        <w:t xml:space="preserve"> in Chinook Salmon and </w:t>
      </w:r>
      <w:r w:rsidR="000A56D4">
        <w:rPr>
          <w:rFonts w:ascii="Open Sans" w:hAnsi="Open Sans" w:cs="Open Sans"/>
          <w:i w:val="0"/>
          <w:iCs w:val="0"/>
          <w:sz w:val="22"/>
          <w:szCs w:val="22"/>
        </w:rPr>
        <w:t>June 1-21 average daily maximum</w:t>
      </w:r>
      <w:r w:rsidR="00DF65ED" w:rsidRPr="00B03CA8">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133631BF" w14:textId="77777777" w:rsidR="008F2FF5" w:rsidRDefault="00C31369"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 xml:space="preserve">June </w:t>
            </w:r>
            <w:r w:rsidR="00284754">
              <w:rPr>
                <w:rFonts w:ascii="Open Sans" w:eastAsia="Times New Roman" w:hAnsi="Open Sans" w:cs="Open Sans"/>
                <w:b/>
                <w:bCs/>
                <w:color w:val="000000"/>
              </w:rPr>
              <w:t xml:space="preserve">1-21 </w:t>
            </w:r>
          </w:p>
          <w:p w14:paraId="7ADFF80C" w14:textId="7BB96A76" w:rsidR="00FE22CD" w:rsidRPr="0008595E" w:rsidRDefault="00C31369"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ADM</w:t>
            </w:r>
            <w:r w:rsidR="00DF65ED">
              <w:rPr>
                <w:rFonts w:ascii="Open Sans" w:eastAsia="Times New Roman" w:hAnsi="Open Sans" w:cs="Open Sans"/>
                <w:b/>
                <w:bCs/>
                <w:color w:val="000000"/>
              </w:rPr>
              <w:t xml:space="preserve"> (</w:t>
            </w:r>
            <w:proofErr w:type="spellStart"/>
            <w:r w:rsidR="00DF65ED" w:rsidRPr="00DF65ED">
              <w:rPr>
                <w:rFonts w:ascii="Open Sans" w:eastAsia="Times New Roman" w:hAnsi="Open Sans" w:cs="Open Sans"/>
                <w:b/>
                <w:bCs/>
                <w:color w:val="000000"/>
                <w:vertAlign w:val="superscript"/>
              </w:rPr>
              <w:t>o</w:t>
            </w:r>
            <w:r w:rsidR="00DF65ED">
              <w:rPr>
                <w:rFonts w:ascii="Open Sans" w:eastAsia="Times New Roman" w:hAnsi="Open Sans" w:cs="Open Sans"/>
                <w:b/>
                <w:bCs/>
                <w:color w:val="000000"/>
              </w:rPr>
              <w:t>C</w:t>
            </w:r>
            <w:proofErr w:type="spellEnd"/>
            <w:r w:rsidR="00DF65ED">
              <w:rPr>
                <w:rFonts w:ascii="Open Sans" w:eastAsia="Times New Roman" w:hAnsi="Open Sans" w:cs="Open Sans"/>
                <w:b/>
                <w:bCs/>
                <w:color w:val="000000"/>
              </w:rPr>
              <w:t>)</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Upper Limit</w:t>
            </w:r>
          </w:p>
        </w:tc>
      </w:tr>
      <w:tr w:rsidR="001A262B"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7F19B7E1" w:rsidR="001A262B" w:rsidRPr="0008595E" w:rsidRDefault="001A262B" w:rsidP="001A262B">
            <w:pPr>
              <w:spacing w:after="0" w:line="240" w:lineRule="auto"/>
              <w:jc w:val="center"/>
              <w:rPr>
                <w:rFonts w:ascii="Open Sans" w:eastAsia="Times New Roman" w:hAnsi="Open Sans" w:cs="Open Sans"/>
                <w:color w:val="000000"/>
              </w:rPr>
            </w:pPr>
            <w:r>
              <w:rPr>
                <w:rFonts w:ascii="Calibri" w:hAnsi="Calibri" w:cs="Calibri"/>
                <w:color w:val="000000"/>
              </w:rPr>
              <w:t>8</w:t>
            </w:r>
          </w:p>
        </w:tc>
        <w:tc>
          <w:tcPr>
            <w:tcW w:w="2970" w:type="dxa"/>
            <w:tcBorders>
              <w:top w:val="nil"/>
              <w:left w:val="nil"/>
              <w:bottom w:val="nil"/>
              <w:right w:val="nil"/>
            </w:tcBorders>
            <w:shd w:val="clear" w:color="auto" w:fill="auto"/>
            <w:noWrap/>
            <w:vAlign w:val="bottom"/>
          </w:tcPr>
          <w:p w14:paraId="4D32AD4F" w14:textId="18B02B3A" w:rsidR="001A262B" w:rsidRPr="0008595E" w:rsidRDefault="001A262B" w:rsidP="001A262B">
            <w:pPr>
              <w:spacing w:after="0" w:line="240" w:lineRule="auto"/>
              <w:jc w:val="center"/>
              <w:rPr>
                <w:rFonts w:ascii="Open Sans" w:eastAsia="Times New Roman" w:hAnsi="Open Sans" w:cs="Open Sans"/>
                <w:color w:val="000000"/>
              </w:rPr>
            </w:pPr>
            <w:r>
              <w:rPr>
                <w:rFonts w:ascii="Calibri" w:hAnsi="Calibri" w:cs="Calibri"/>
                <w:color w:val="000000"/>
              </w:rPr>
              <w:t>1</w:t>
            </w:r>
          </w:p>
        </w:tc>
        <w:tc>
          <w:tcPr>
            <w:tcW w:w="1255" w:type="dxa"/>
            <w:tcBorders>
              <w:top w:val="nil"/>
              <w:left w:val="nil"/>
              <w:bottom w:val="nil"/>
              <w:right w:val="nil"/>
            </w:tcBorders>
            <w:shd w:val="clear" w:color="auto" w:fill="auto"/>
            <w:noWrap/>
            <w:vAlign w:val="bottom"/>
          </w:tcPr>
          <w:p w14:paraId="2C2F8B57" w14:textId="6F39F83E" w:rsidR="001A262B" w:rsidRPr="0008595E" w:rsidRDefault="001A262B" w:rsidP="001A262B">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70141B4" w14:textId="1DF5546B" w:rsidR="001A262B" w:rsidRPr="0008595E" w:rsidRDefault="001A262B" w:rsidP="001A262B">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642599A" w14:textId="67B443F1" w:rsidR="001A262B" w:rsidRPr="0008595E" w:rsidRDefault="001A262B" w:rsidP="001A262B">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A262B"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3977068B" w:rsidR="001A262B" w:rsidRPr="0008595E" w:rsidRDefault="001A262B" w:rsidP="001A262B">
            <w:pPr>
              <w:spacing w:after="0" w:line="240" w:lineRule="auto"/>
              <w:jc w:val="center"/>
              <w:rPr>
                <w:rFonts w:ascii="Open Sans" w:eastAsia="Times New Roman" w:hAnsi="Open Sans" w:cs="Open Sans"/>
                <w:color w:val="000000"/>
              </w:rPr>
            </w:pPr>
            <w:r>
              <w:rPr>
                <w:rFonts w:ascii="Calibri" w:hAnsi="Calibri" w:cs="Calibri"/>
                <w:color w:val="000000"/>
              </w:rPr>
              <w:t>10</w:t>
            </w:r>
          </w:p>
        </w:tc>
        <w:tc>
          <w:tcPr>
            <w:tcW w:w="2970" w:type="dxa"/>
            <w:tcBorders>
              <w:top w:val="nil"/>
              <w:left w:val="nil"/>
              <w:bottom w:val="nil"/>
              <w:right w:val="nil"/>
            </w:tcBorders>
            <w:shd w:val="clear" w:color="auto" w:fill="auto"/>
            <w:noWrap/>
            <w:vAlign w:val="bottom"/>
          </w:tcPr>
          <w:p w14:paraId="0ABAD256" w14:textId="2642DE5C" w:rsidR="001A262B" w:rsidRPr="0008595E" w:rsidRDefault="001A262B" w:rsidP="001A262B">
            <w:pPr>
              <w:spacing w:after="0" w:line="240" w:lineRule="auto"/>
              <w:jc w:val="center"/>
              <w:rPr>
                <w:rFonts w:ascii="Open Sans" w:eastAsia="Times New Roman" w:hAnsi="Open Sans" w:cs="Open Sans"/>
                <w:color w:val="000000"/>
              </w:rPr>
            </w:pPr>
            <w:r>
              <w:rPr>
                <w:rFonts w:ascii="Calibri" w:hAnsi="Calibri" w:cs="Calibri"/>
                <w:color w:val="000000"/>
              </w:rPr>
              <w:t>1</w:t>
            </w:r>
          </w:p>
        </w:tc>
        <w:tc>
          <w:tcPr>
            <w:tcW w:w="1255" w:type="dxa"/>
            <w:tcBorders>
              <w:top w:val="nil"/>
              <w:left w:val="nil"/>
              <w:bottom w:val="nil"/>
              <w:right w:val="nil"/>
            </w:tcBorders>
            <w:shd w:val="clear" w:color="auto" w:fill="auto"/>
            <w:noWrap/>
            <w:vAlign w:val="bottom"/>
          </w:tcPr>
          <w:p w14:paraId="3C23DFAB" w14:textId="099F61CD" w:rsidR="001A262B" w:rsidRPr="0008595E" w:rsidRDefault="001A262B" w:rsidP="001A262B">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488653" w14:textId="4277A281" w:rsidR="001A262B" w:rsidRPr="0008595E" w:rsidRDefault="001A262B" w:rsidP="001A262B">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560AE0" w14:textId="02A20F13" w:rsidR="001A262B" w:rsidRPr="0008595E" w:rsidRDefault="001A262B" w:rsidP="001A262B">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1A262B"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6E593D6B" w:rsidR="001A262B" w:rsidRPr="00CE7299" w:rsidRDefault="001A262B" w:rsidP="001A262B">
            <w:pPr>
              <w:spacing w:after="0" w:line="240" w:lineRule="auto"/>
              <w:jc w:val="center"/>
              <w:rPr>
                <w:rFonts w:ascii="Segoe UI" w:eastAsia="Times New Roman" w:hAnsi="Segoe UI" w:cs="Segoe UI"/>
                <w:color w:val="000000"/>
              </w:rPr>
            </w:pPr>
            <w:r>
              <w:rPr>
                <w:rFonts w:ascii="Calibri" w:hAnsi="Calibri" w:cs="Calibri"/>
                <w:color w:val="000000"/>
              </w:rPr>
              <w:t>12</w:t>
            </w:r>
          </w:p>
        </w:tc>
        <w:tc>
          <w:tcPr>
            <w:tcW w:w="2970" w:type="dxa"/>
            <w:tcBorders>
              <w:top w:val="nil"/>
              <w:left w:val="nil"/>
              <w:bottom w:val="nil"/>
              <w:right w:val="nil"/>
            </w:tcBorders>
            <w:shd w:val="clear" w:color="auto" w:fill="auto"/>
            <w:noWrap/>
            <w:vAlign w:val="bottom"/>
          </w:tcPr>
          <w:p w14:paraId="66083054" w14:textId="70963571" w:rsidR="001A262B" w:rsidRPr="00107DC5" w:rsidRDefault="001A262B" w:rsidP="001A262B">
            <w:pPr>
              <w:spacing w:after="0" w:line="240" w:lineRule="auto"/>
              <w:jc w:val="center"/>
              <w:rPr>
                <w:rFonts w:ascii="Segoe UI" w:eastAsia="Times New Roman" w:hAnsi="Segoe UI" w:cs="Segoe UI"/>
                <w:color w:val="000000"/>
              </w:rPr>
            </w:pPr>
            <w:r>
              <w:rPr>
                <w:rFonts w:ascii="Calibri" w:hAnsi="Calibri" w:cs="Calibri"/>
                <w:color w:val="000000"/>
              </w:rPr>
              <w:t>1</w:t>
            </w:r>
          </w:p>
        </w:tc>
        <w:tc>
          <w:tcPr>
            <w:tcW w:w="1255" w:type="dxa"/>
            <w:tcBorders>
              <w:top w:val="nil"/>
              <w:left w:val="nil"/>
              <w:bottom w:val="nil"/>
              <w:right w:val="nil"/>
            </w:tcBorders>
            <w:shd w:val="clear" w:color="auto" w:fill="auto"/>
            <w:noWrap/>
            <w:vAlign w:val="bottom"/>
          </w:tcPr>
          <w:p w14:paraId="6332F88E" w14:textId="1E290812" w:rsidR="001A262B" w:rsidRPr="00CE7299" w:rsidRDefault="001A262B" w:rsidP="001A262B">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5764AF6" w14:textId="27276EEA" w:rsidR="001A262B" w:rsidRPr="00CE7299" w:rsidRDefault="001A262B" w:rsidP="001A262B">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267E03" w14:textId="2ED6BF5B" w:rsidR="001A262B" w:rsidRPr="00CE7299" w:rsidRDefault="001A262B" w:rsidP="001A262B">
            <w:pPr>
              <w:spacing w:after="0" w:line="240" w:lineRule="auto"/>
              <w:jc w:val="right"/>
              <w:rPr>
                <w:rFonts w:ascii="Segoe UI" w:eastAsia="Times New Roman" w:hAnsi="Segoe UI" w:cs="Segoe UI"/>
                <w:color w:val="000000"/>
              </w:rPr>
            </w:pPr>
            <w:r>
              <w:rPr>
                <w:rFonts w:ascii="Calibri" w:hAnsi="Calibri" w:cs="Calibri"/>
                <w:color w:val="000000"/>
              </w:rPr>
              <w:t>100</w:t>
            </w:r>
          </w:p>
        </w:tc>
      </w:tr>
      <w:tr w:rsidR="001A262B" w:rsidRPr="00CE7299" w14:paraId="214CE148" w14:textId="77777777" w:rsidTr="00CE79C6">
        <w:trPr>
          <w:trHeight w:val="300"/>
        </w:trPr>
        <w:tc>
          <w:tcPr>
            <w:tcW w:w="2160" w:type="dxa"/>
            <w:tcBorders>
              <w:top w:val="nil"/>
              <w:left w:val="nil"/>
              <w:bottom w:val="nil"/>
              <w:right w:val="nil"/>
            </w:tcBorders>
            <w:shd w:val="clear" w:color="auto" w:fill="auto"/>
            <w:noWrap/>
            <w:vAlign w:val="bottom"/>
          </w:tcPr>
          <w:p w14:paraId="1F6EE4DC" w14:textId="4D8D2EC1" w:rsidR="001A262B" w:rsidRDefault="001A262B" w:rsidP="001A262B">
            <w:pPr>
              <w:spacing w:after="0" w:line="240" w:lineRule="auto"/>
              <w:jc w:val="center"/>
              <w:rPr>
                <w:rFonts w:ascii="Calibri" w:hAnsi="Calibri" w:cs="Calibri"/>
                <w:color w:val="000000"/>
              </w:rPr>
            </w:pPr>
            <w:r>
              <w:rPr>
                <w:rFonts w:ascii="Calibri" w:hAnsi="Calibri" w:cs="Calibri"/>
                <w:color w:val="000000"/>
              </w:rPr>
              <w:t>14</w:t>
            </w:r>
          </w:p>
        </w:tc>
        <w:tc>
          <w:tcPr>
            <w:tcW w:w="2970" w:type="dxa"/>
            <w:tcBorders>
              <w:top w:val="nil"/>
              <w:left w:val="nil"/>
              <w:bottom w:val="nil"/>
              <w:right w:val="nil"/>
            </w:tcBorders>
            <w:shd w:val="clear" w:color="auto" w:fill="auto"/>
            <w:noWrap/>
            <w:vAlign w:val="bottom"/>
          </w:tcPr>
          <w:p w14:paraId="7C4E7EDF" w14:textId="3C4781F2" w:rsidR="001A262B" w:rsidRDefault="001A262B" w:rsidP="001A262B">
            <w:pPr>
              <w:spacing w:after="0" w:line="240" w:lineRule="auto"/>
              <w:jc w:val="center"/>
              <w:rPr>
                <w:rFonts w:ascii="Calibri" w:hAnsi="Calibri" w:cs="Calibri"/>
                <w:color w:val="000000"/>
              </w:rPr>
            </w:pPr>
            <w:r>
              <w:rPr>
                <w:rFonts w:ascii="Calibri" w:hAnsi="Calibri" w:cs="Calibri"/>
                <w:color w:val="000000"/>
              </w:rPr>
              <w:t>1</w:t>
            </w:r>
          </w:p>
        </w:tc>
        <w:tc>
          <w:tcPr>
            <w:tcW w:w="1255" w:type="dxa"/>
            <w:tcBorders>
              <w:top w:val="nil"/>
              <w:left w:val="nil"/>
              <w:bottom w:val="nil"/>
              <w:right w:val="nil"/>
            </w:tcBorders>
            <w:shd w:val="clear" w:color="auto" w:fill="auto"/>
            <w:noWrap/>
            <w:vAlign w:val="bottom"/>
          </w:tcPr>
          <w:p w14:paraId="6A661EA1" w14:textId="7F77D04F"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AB1FCCC" w14:textId="327F6721"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93C170B" w14:textId="5CA41D5A" w:rsidR="001A262B" w:rsidRDefault="001A262B" w:rsidP="001A262B">
            <w:pPr>
              <w:spacing w:after="0" w:line="240" w:lineRule="auto"/>
              <w:jc w:val="right"/>
              <w:rPr>
                <w:rFonts w:ascii="Calibri" w:hAnsi="Calibri" w:cs="Calibri"/>
                <w:color w:val="000000"/>
              </w:rPr>
            </w:pPr>
            <w:r>
              <w:rPr>
                <w:rFonts w:ascii="Calibri" w:hAnsi="Calibri" w:cs="Calibri"/>
                <w:color w:val="000000"/>
              </w:rPr>
              <w:t>100</w:t>
            </w:r>
          </w:p>
        </w:tc>
      </w:tr>
      <w:tr w:rsidR="001A262B" w:rsidRPr="00CE7299" w14:paraId="4F8A159E" w14:textId="77777777" w:rsidTr="00CE79C6">
        <w:trPr>
          <w:trHeight w:val="300"/>
        </w:trPr>
        <w:tc>
          <w:tcPr>
            <w:tcW w:w="2160" w:type="dxa"/>
            <w:tcBorders>
              <w:top w:val="nil"/>
              <w:left w:val="nil"/>
              <w:bottom w:val="nil"/>
              <w:right w:val="nil"/>
            </w:tcBorders>
            <w:shd w:val="clear" w:color="auto" w:fill="auto"/>
            <w:noWrap/>
            <w:vAlign w:val="bottom"/>
          </w:tcPr>
          <w:p w14:paraId="561010BC" w14:textId="1E5106F8" w:rsidR="001A262B" w:rsidRDefault="001A262B" w:rsidP="001A262B">
            <w:pPr>
              <w:spacing w:after="0" w:line="240" w:lineRule="auto"/>
              <w:jc w:val="center"/>
              <w:rPr>
                <w:rFonts w:ascii="Calibri" w:hAnsi="Calibri" w:cs="Calibri"/>
                <w:color w:val="000000"/>
              </w:rPr>
            </w:pPr>
            <w:r>
              <w:rPr>
                <w:rFonts w:ascii="Calibri" w:hAnsi="Calibri" w:cs="Calibri"/>
                <w:color w:val="000000"/>
              </w:rPr>
              <w:t>16</w:t>
            </w:r>
          </w:p>
        </w:tc>
        <w:tc>
          <w:tcPr>
            <w:tcW w:w="2970" w:type="dxa"/>
            <w:tcBorders>
              <w:top w:val="nil"/>
              <w:left w:val="nil"/>
              <w:bottom w:val="nil"/>
              <w:right w:val="nil"/>
            </w:tcBorders>
            <w:shd w:val="clear" w:color="auto" w:fill="auto"/>
            <w:noWrap/>
            <w:vAlign w:val="bottom"/>
          </w:tcPr>
          <w:p w14:paraId="415ED35D" w14:textId="25851AB5" w:rsidR="001A262B" w:rsidRDefault="001A262B" w:rsidP="001A262B">
            <w:pPr>
              <w:spacing w:after="0" w:line="240" w:lineRule="auto"/>
              <w:jc w:val="center"/>
              <w:rPr>
                <w:rFonts w:ascii="Calibri" w:hAnsi="Calibri" w:cs="Calibri"/>
                <w:color w:val="000000"/>
              </w:rPr>
            </w:pPr>
            <w:r>
              <w:rPr>
                <w:rFonts w:ascii="Calibri" w:hAnsi="Calibri" w:cs="Calibri"/>
                <w:color w:val="000000"/>
              </w:rPr>
              <w:t>1</w:t>
            </w:r>
          </w:p>
        </w:tc>
        <w:tc>
          <w:tcPr>
            <w:tcW w:w="1255" w:type="dxa"/>
            <w:tcBorders>
              <w:top w:val="nil"/>
              <w:left w:val="nil"/>
              <w:bottom w:val="nil"/>
              <w:right w:val="nil"/>
            </w:tcBorders>
            <w:shd w:val="clear" w:color="auto" w:fill="auto"/>
            <w:noWrap/>
            <w:vAlign w:val="bottom"/>
          </w:tcPr>
          <w:p w14:paraId="6DDF732B" w14:textId="1F06E0A9"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0523767" w14:textId="65E57A80"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D242AC8" w14:textId="2F9968CD" w:rsidR="001A262B" w:rsidRDefault="001A262B" w:rsidP="001A262B">
            <w:pPr>
              <w:spacing w:after="0" w:line="240" w:lineRule="auto"/>
              <w:jc w:val="right"/>
              <w:rPr>
                <w:rFonts w:ascii="Calibri" w:hAnsi="Calibri" w:cs="Calibri"/>
                <w:color w:val="000000"/>
              </w:rPr>
            </w:pPr>
            <w:r>
              <w:rPr>
                <w:rFonts w:ascii="Calibri" w:hAnsi="Calibri" w:cs="Calibri"/>
                <w:color w:val="000000"/>
              </w:rPr>
              <w:t>100</w:t>
            </w:r>
          </w:p>
        </w:tc>
      </w:tr>
      <w:tr w:rsidR="001A262B" w:rsidRPr="00CE7299" w14:paraId="218A3AD4" w14:textId="77777777" w:rsidTr="00CE79C6">
        <w:trPr>
          <w:trHeight w:val="300"/>
        </w:trPr>
        <w:tc>
          <w:tcPr>
            <w:tcW w:w="2160" w:type="dxa"/>
            <w:tcBorders>
              <w:top w:val="nil"/>
              <w:left w:val="nil"/>
              <w:bottom w:val="nil"/>
              <w:right w:val="nil"/>
            </w:tcBorders>
            <w:shd w:val="clear" w:color="auto" w:fill="auto"/>
            <w:noWrap/>
            <w:vAlign w:val="bottom"/>
          </w:tcPr>
          <w:p w14:paraId="0C567B66" w14:textId="7E5E5795" w:rsidR="001A262B" w:rsidRDefault="001A262B" w:rsidP="001A262B">
            <w:pPr>
              <w:spacing w:after="0" w:line="240" w:lineRule="auto"/>
              <w:jc w:val="center"/>
              <w:rPr>
                <w:rFonts w:ascii="Calibri" w:hAnsi="Calibri" w:cs="Calibri"/>
                <w:color w:val="000000"/>
              </w:rPr>
            </w:pPr>
            <w:r>
              <w:rPr>
                <w:rFonts w:ascii="Calibri" w:hAnsi="Calibri" w:cs="Calibri"/>
                <w:color w:val="000000"/>
              </w:rPr>
              <w:t>18</w:t>
            </w:r>
          </w:p>
        </w:tc>
        <w:tc>
          <w:tcPr>
            <w:tcW w:w="2970" w:type="dxa"/>
            <w:tcBorders>
              <w:top w:val="nil"/>
              <w:left w:val="nil"/>
              <w:bottom w:val="nil"/>
              <w:right w:val="nil"/>
            </w:tcBorders>
            <w:shd w:val="clear" w:color="auto" w:fill="auto"/>
            <w:noWrap/>
            <w:vAlign w:val="bottom"/>
          </w:tcPr>
          <w:p w14:paraId="6CC8BBA3" w14:textId="0452FA6D" w:rsidR="001A262B" w:rsidRDefault="001A262B" w:rsidP="001A262B">
            <w:pPr>
              <w:spacing w:after="0" w:line="240" w:lineRule="auto"/>
              <w:jc w:val="center"/>
              <w:rPr>
                <w:rFonts w:ascii="Calibri" w:hAnsi="Calibri" w:cs="Calibri"/>
                <w:color w:val="000000"/>
              </w:rPr>
            </w:pPr>
            <w:r>
              <w:rPr>
                <w:rFonts w:ascii="Calibri" w:hAnsi="Calibri" w:cs="Calibri"/>
                <w:color w:val="000000"/>
              </w:rPr>
              <w:t>1</w:t>
            </w:r>
          </w:p>
        </w:tc>
        <w:tc>
          <w:tcPr>
            <w:tcW w:w="1255" w:type="dxa"/>
            <w:tcBorders>
              <w:top w:val="nil"/>
              <w:left w:val="nil"/>
              <w:bottom w:val="nil"/>
              <w:right w:val="nil"/>
            </w:tcBorders>
            <w:shd w:val="clear" w:color="auto" w:fill="auto"/>
            <w:noWrap/>
            <w:vAlign w:val="bottom"/>
          </w:tcPr>
          <w:p w14:paraId="6BD35645" w14:textId="2B565452"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5A19139" w14:textId="29ED8B15"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24D10CC" w14:textId="18FD6E70" w:rsidR="001A262B" w:rsidRDefault="001A262B" w:rsidP="001A262B">
            <w:pPr>
              <w:spacing w:after="0" w:line="240" w:lineRule="auto"/>
              <w:jc w:val="right"/>
              <w:rPr>
                <w:rFonts w:ascii="Calibri" w:hAnsi="Calibri" w:cs="Calibri"/>
                <w:color w:val="000000"/>
              </w:rPr>
            </w:pPr>
            <w:r>
              <w:rPr>
                <w:rFonts w:ascii="Calibri" w:hAnsi="Calibri" w:cs="Calibri"/>
                <w:color w:val="000000"/>
              </w:rPr>
              <w:t>100</w:t>
            </w:r>
          </w:p>
        </w:tc>
      </w:tr>
      <w:tr w:rsidR="001A262B" w:rsidRPr="00CE7299" w14:paraId="76A76360" w14:textId="77777777" w:rsidTr="00CE79C6">
        <w:trPr>
          <w:trHeight w:val="300"/>
        </w:trPr>
        <w:tc>
          <w:tcPr>
            <w:tcW w:w="2160" w:type="dxa"/>
            <w:tcBorders>
              <w:top w:val="nil"/>
              <w:left w:val="nil"/>
              <w:bottom w:val="nil"/>
              <w:right w:val="nil"/>
            </w:tcBorders>
            <w:shd w:val="clear" w:color="auto" w:fill="auto"/>
            <w:noWrap/>
            <w:vAlign w:val="bottom"/>
          </w:tcPr>
          <w:p w14:paraId="5506A002" w14:textId="7E5DCE7B" w:rsidR="001A262B" w:rsidRDefault="001A262B" w:rsidP="001A262B">
            <w:pPr>
              <w:spacing w:after="0" w:line="240" w:lineRule="auto"/>
              <w:jc w:val="center"/>
              <w:rPr>
                <w:rFonts w:ascii="Calibri" w:hAnsi="Calibri" w:cs="Calibri"/>
                <w:color w:val="000000"/>
              </w:rPr>
            </w:pPr>
            <w:r>
              <w:rPr>
                <w:rFonts w:ascii="Calibri" w:hAnsi="Calibri" w:cs="Calibri"/>
                <w:color w:val="000000"/>
              </w:rPr>
              <w:t>20</w:t>
            </w:r>
          </w:p>
        </w:tc>
        <w:tc>
          <w:tcPr>
            <w:tcW w:w="2970" w:type="dxa"/>
            <w:tcBorders>
              <w:top w:val="nil"/>
              <w:left w:val="nil"/>
              <w:bottom w:val="nil"/>
              <w:right w:val="nil"/>
            </w:tcBorders>
            <w:shd w:val="clear" w:color="auto" w:fill="auto"/>
            <w:noWrap/>
            <w:vAlign w:val="bottom"/>
          </w:tcPr>
          <w:p w14:paraId="7A354C8E" w14:textId="6FC74F4C" w:rsidR="001A262B" w:rsidRDefault="001A262B" w:rsidP="001A262B">
            <w:pPr>
              <w:spacing w:after="0" w:line="240" w:lineRule="auto"/>
              <w:jc w:val="center"/>
              <w:rPr>
                <w:rFonts w:ascii="Calibri" w:hAnsi="Calibri" w:cs="Calibri"/>
                <w:color w:val="000000"/>
              </w:rPr>
            </w:pPr>
            <w:r>
              <w:rPr>
                <w:rFonts w:ascii="Calibri" w:hAnsi="Calibri" w:cs="Calibri"/>
                <w:color w:val="000000"/>
              </w:rPr>
              <w:t>0.66</w:t>
            </w:r>
          </w:p>
        </w:tc>
        <w:tc>
          <w:tcPr>
            <w:tcW w:w="1255" w:type="dxa"/>
            <w:tcBorders>
              <w:top w:val="nil"/>
              <w:left w:val="nil"/>
              <w:bottom w:val="nil"/>
              <w:right w:val="nil"/>
            </w:tcBorders>
            <w:shd w:val="clear" w:color="auto" w:fill="auto"/>
            <w:noWrap/>
            <w:vAlign w:val="bottom"/>
          </w:tcPr>
          <w:p w14:paraId="69C6F000" w14:textId="4D826EF1"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FF21921" w14:textId="1FE6EC7E"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5BAB465" w14:textId="790B688C" w:rsidR="001A262B" w:rsidRDefault="001A262B" w:rsidP="001A262B">
            <w:pPr>
              <w:spacing w:after="0" w:line="240" w:lineRule="auto"/>
              <w:jc w:val="right"/>
              <w:rPr>
                <w:rFonts w:ascii="Calibri" w:hAnsi="Calibri" w:cs="Calibri"/>
                <w:color w:val="000000"/>
              </w:rPr>
            </w:pPr>
            <w:r>
              <w:rPr>
                <w:rFonts w:ascii="Calibri" w:hAnsi="Calibri" w:cs="Calibri"/>
                <w:color w:val="000000"/>
              </w:rPr>
              <w:t>100</w:t>
            </w:r>
          </w:p>
        </w:tc>
      </w:tr>
      <w:tr w:rsidR="001A262B" w:rsidRPr="00CE7299" w14:paraId="09D01992" w14:textId="77777777" w:rsidTr="00CE79C6">
        <w:trPr>
          <w:trHeight w:val="300"/>
        </w:trPr>
        <w:tc>
          <w:tcPr>
            <w:tcW w:w="2160" w:type="dxa"/>
            <w:tcBorders>
              <w:top w:val="nil"/>
              <w:left w:val="nil"/>
              <w:bottom w:val="nil"/>
              <w:right w:val="nil"/>
            </w:tcBorders>
            <w:shd w:val="clear" w:color="auto" w:fill="auto"/>
            <w:noWrap/>
            <w:vAlign w:val="bottom"/>
          </w:tcPr>
          <w:p w14:paraId="3382CE8A" w14:textId="4C3A184F" w:rsidR="001A262B" w:rsidRDefault="001A262B" w:rsidP="001A262B">
            <w:pPr>
              <w:spacing w:after="0" w:line="240" w:lineRule="auto"/>
              <w:jc w:val="center"/>
              <w:rPr>
                <w:rFonts w:ascii="Calibri" w:hAnsi="Calibri" w:cs="Calibri"/>
                <w:color w:val="000000"/>
              </w:rPr>
            </w:pPr>
            <w:r>
              <w:rPr>
                <w:rFonts w:ascii="Calibri" w:hAnsi="Calibri" w:cs="Calibri"/>
                <w:color w:val="000000"/>
              </w:rPr>
              <w:t>22</w:t>
            </w:r>
          </w:p>
        </w:tc>
        <w:tc>
          <w:tcPr>
            <w:tcW w:w="2970" w:type="dxa"/>
            <w:tcBorders>
              <w:top w:val="nil"/>
              <w:left w:val="nil"/>
              <w:bottom w:val="nil"/>
              <w:right w:val="nil"/>
            </w:tcBorders>
            <w:shd w:val="clear" w:color="auto" w:fill="auto"/>
            <w:noWrap/>
            <w:vAlign w:val="bottom"/>
          </w:tcPr>
          <w:p w14:paraId="3C3A5E7F" w14:textId="6BC378B8" w:rsidR="001A262B" w:rsidRDefault="001A262B" w:rsidP="001A262B">
            <w:pPr>
              <w:spacing w:after="0" w:line="240" w:lineRule="auto"/>
              <w:jc w:val="center"/>
              <w:rPr>
                <w:rFonts w:ascii="Calibri" w:hAnsi="Calibri" w:cs="Calibri"/>
                <w:color w:val="000000"/>
              </w:rPr>
            </w:pPr>
            <w:r>
              <w:rPr>
                <w:rFonts w:ascii="Calibri" w:hAnsi="Calibri" w:cs="Calibri"/>
                <w:color w:val="000000"/>
              </w:rPr>
              <w:t>0.32</w:t>
            </w:r>
          </w:p>
        </w:tc>
        <w:tc>
          <w:tcPr>
            <w:tcW w:w="1255" w:type="dxa"/>
            <w:tcBorders>
              <w:top w:val="nil"/>
              <w:left w:val="nil"/>
              <w:bottom w:val="nil"/>
              <w:right w:val="nil"/>
            </w:tcBorders>
            <w:shd w:val="clear" w:color="auto" w:fill="auto"/>
            <w:noWrap/>
            <w:vAlign w:val="bottom"/>
          </w:tcPr>
          <w:p w14:paraId="26480A3A" w14:textId="45B6CDB4"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4BD0F9D" w14:textId="10FE3C33"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40CCAE2" w14:textId="045820C9" w:rsidR="001A262B" w:rsidRDefault="001A262B" w:rsidP="001A262B">
            <w:pPr>
              <w:spacing w:after="0" w:line="240" w:lineRule="auto"/>
              <w:jc w:val="right"/>
              <w:rPr>
                <w:rFonts w:ascii="Calibri" w:hAnsi="Calibri" w:cs="Calibri"/>
                <w:color w:val="000000"/>
              </w:rPr>
            </w:pPr>
            <w:r>
              <w:rPr>
                <w:rFonts w:ascii="Calibri" w:hAnsi="Calibri" w:cs="Calibri"/>
                <w:color w:val="000000"/>
              </w:rPr>
              <w:t>100</w:t>
            </w:r>
          </w:p>
        </w:tc>
      </w:tr>
      <w:tr w:rsidR="001A262B" w:rsidRPr="00CE7299" w14:paraId="79C2266D" w14:textId="77777777" w:rsidTr="00CE79C6">
        <w:trPr>
          <w:trHeight w:val="300"/>
        </w:trPr>
        <w:tc>
          <w:tcPr>
            <w:tcW w:w="2160" w:type="dxa"/>
            <w:tcBorders>
              <w:top w:val="nil"/>
              <w:left w:val="nil"/>
              <w:bottom w:val="nil"/>
              <w:right w:val="nil"/>
            </w:tcBorders>
            <w:shd w:val="clear" w:color="auto" w:fill="auto"/>
            <w:noWrap/>
            <w:vAlign w:val="bottom"/>
          </w:tcPr>
          <w:p w14:paraId="51F9CB80" w14:textId="44FB2BDF" w:rsidR="001A262B" w:rsidRDefault="001A262B" w:rsidP="001A262B">
            <w:pPr>
              <w:spacing w:after="0" w:line="240" w:lineRule="auto"/>
              <w:jc w:val="center"/>
              <w:rPr>
                <w:rFonts w:ascii="Calibri" w:hAnsi="Calibri" w:cs="Calibri"/>
                <w:color w:val="000000"/>
              </w:rPr>
            </w:pPr>
            <w:r>
              <w:rPr>
                <w:rFonts w:ascii="Calibri" w:hAnsi="Calibri" w:cs="Calibri"/>
                <w:color w:val="000000"/>
              </w:rPr>
              <w:t>24</w:t>
            </w:r>
          </w:p>
        </w:tc>
        <w:tc>
          <w:tcPr>
            <w:tcW w:w="2970" w:type="dxa"/>
            <w:tcBorders>
              <w:top w:val="nil"/>
              <w:left w:val="nil"/>
              <w:bottom w:val="nil"/>
              <w:right w:val="nil"/>
            </w:tcBorders>
            <w:shd w:val="clear" w:color="auto" w:fill="auto"/>
            <w:noWrap/>
            <w:vAlign w:val="bottom"/>
          </w:tcPr>
          <w:p w14:paraId="7700C649" w14:textId="72CEDBC1" w:rsidR="001A262B" w:rsidRDefault="001A262B" w:rsidP="001A262B">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73C3E816" w14:textId="43EE7199"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DAB80B7" w14:textId="2D88C55D"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775B588" w14:textId="73083EE6" w:rsidR="001A262B" w:rsidRDefault="001A262B" w:rsidP="001A262B">
            <w:pPr>
              <w:spacing w:after="0" w:line="240" w:lineRule="auto"/>
              <w:jc w:val="right"/>
              <w:rPr>
                <w:rFonts w:ascii="Calibri" w:hAnsi="Calibri" w:cs="Calibri"/>
                <w:color w:val="000000"/>
              </w:rPr>
            </w:pPr>
            <w:r>
              <w:rPr>
                <w:rFonts w:ascii="Calibri" w:hAnsi="Calibri" w:cs="Calibri"/>
                <w:color w:val="000000"/>
              </w:rPr>
              <w:t>100</w:t>
            </w:r>
          </w:p>
        </w:tc>
      </w:tr>
      <w:tr w:rsidR="001A262B" w:rsidRPr="00CE7299" w14:paraId="7632049D" w14:textId="77777777" w:rsidTr="00CE79C6">
        <w:trPr>
          <w:trHeight w:val="300"/>
        </w:trPr>
        <w:tc>
          <w:tcPr>
            <w:tcW w:w="2160" w:type="dxa"/>
            <w:tcBorders>
              <w:top w:val="nil"/>
              <w:left w:val="nil"/>
              <w:bottom w:val="nil"/>
              <w:right w:val="nil"/>
            </w:tcBorders>
            <w:shd w:val="clear" w:color="auto" w:fill="auto"/>
            <w:noWrap/>
            <w:vAlign w:val="bottom"/>
          </w:tcPr>
          <w:p w14:paraId="579475E6" w14:textId="04D181D7" w:rsidR="001A262B" w:rsidRDefault="001A262B" w:rsidP="001A262B">
            <w:pPr>
              <w:spacing w:after="0" w:line="240" w:lineRule="auto"/>
              <w:jc w:val="center"/>
              <w:rPr>
                <w:rFonts w:ascii="Calibri" w:hAnsi="Calibri" w:cs="Calibri"/>
                <w:color w:val="000000"/>
              </w:rPr>
            </w:pPr>
            <w:r>
              <w:rPr>
                <w:rFonts w:ascii="Calibri" w:hAnsi="Calibri" w:cs="Calibri"/>
                <w:color w:val="000000"/>
              </w:rPr>
              <w:t>26</w:t>
            </w:r>
          </w:p>
        </w:tc>
        <w:tc>
          <w:tcPr>
            <w:tcW w:w="2970" w:type="dxa"/>
            <w:tcBorders>
              <w:top w:val="nil"/>
              <w:left w:val="nil"/>
              <w:bottom w:val="nil"/>
              <w:right w:val="nil"/>
            </w:tcBorders>
            <w:shd w:val="clear" w:color="auto" w:fill="auto"/>
            <w:noWrap/>
            <w:vAlign w:val="bottom"/>
          </w:tcPr>
          <w:p w14:paraId="757BE5CC" w14:textId="746EB8FE" w:rsidR="001A262B" w:rsidRDefault="001A262B" w:rsidP="001A262B">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2D2BBCDF" w14:textId="1E61EDA6"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1F970EF" w14:textId="2DE6C8F4"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96E43F5" w14:textId="09B815B5" w:rsidR="001A262B" w:rsidRDefault="001A262B" w:rsidP="001A262B">
            <w:pPr>
              <w:spacing w:after="0" w:line="240" w:lineRule="auto"/>
              <w:jc w:val="right"/>
              <w:rPr>
                <w:rFonts w:ascii="Calibri" w:hAnsi="Calibri" w:cs="Calibri"/>
                <w:color w:val="000000"/>
              </w:rPr>
            </w:pPr>
            <w:r>
              <w:rPr>
                <w:rFonts w:ascii="Calibri" w:hAnsi="Calibri" w:cs="Calibri"/>
                <w:color w:val="000000"/>
              </w:rPr>
              <w:t>100</w:t>
            </w:r>
          </w:p>
        </w:tc>
      </w:tr>
      <w:tr w:rsidR="001A262B" w:rsidRPr="00CE7299" w14:paraId="7792BB9A" w14:textId="77777777" w:rsidTr="00CE79C6">
        <w:trPr>
          <w:trHeight w:val="300"/>
        </w:trPr>
        <w:tc>
          <w:tcPr>
            <w:tcW w:w="2160" w:type="dxa"/>
            <w:tcBorders>
              <w:top w:val="nil"/>
              <w:left w:val="nil"/>
              <w:bottom w:val="nil"/>
              <w:right w:val="nil"/>
            </w:tcBorders>
            <w:shd w:val="clear" w:color="auto" w:fill="auto"/>
            <w:noWrap/>
            <w:vAlign w:val="bottom"/>
          </w:tcPr>
          <w:p w14:paraId="5F3B8C25" w14:textId="56BBE8B3" w:rsidR="001A262B" w:rsidRDefault="001A262B" w:rsidP="001A262B">
            <w:pPr>
              <w:spacing w:after="0" w:line="240" w:lineRule="auto"/>
              <w:jc w:val="center"/>
              <w:rPr>
                <w:rFonts w:ascii="Calibri" w:hAnsi="Calibri" w:cs="Calibri"/>
                <w:color w:val="000000"/>
              </w:rPr>
            </w:pPr>
            <w:r>
              <w:rPr>
                <w:rFonts w:ascii="Calibri" w:hAnsi="Calibri" w:cs="Calibri"/>
                <w:color w:val="000000"/>
              </w:rPr>
              <w:t>28</w:t>
            </w:r>
          </w:p>
        </w:tc>
        <w:tc>
          <w:tcPr>
            <w:tcW w:w="2970" w:type="dxa"/>
            <w:tcBorders>
              <w:top w:val="nil"/>
              <w:left w:val="nil"/>
              <w:bottom w:val="nil"/>
              <w:right w:val="nil"/>
            </w:tcBorders>
            <w:shd w:val="clear" w:color="auto" w:fill="auto"/>
            <w:noWrap/>
            <w:vAlign w:val="bottom"/>
          </w:tcPr>
          <w:p w14:paraId="0A7C4AA6" w14:textId="01DB01C2" w:rsidR="001A262B" w:rsidRDefault="001A262B" w:rsidP="001A262B">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5D4888A9" w14:textId="762564CB"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2AFAABD" w14:textId="1398A7C0"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6835EB5A" w14:textId="626828B8" w:rsidR="001A262B" w:rsidRDefault="001A262B" w:rsidP="001A262B">
            <w:pPr>
              <w:spacing w:after="0" w:line="240" w:lineRule="auto"/>
              <w:jc w:val="right"/>
              <w:rPr>
                <w:rFonts w:ascii="Calibri" w:hAnsi="Calibri" w:cs="Calibri"/>
                <w:color w:val="000000"/>
              </w:rPr>
            </w:pPr>
            <w:r>
              <w:rPr>
                <w:rFonts w:ascii="Calibri" w:hAnsi="Calibri" w:cs="Calibri"/>
                <w:color w:val="000000"/>
              </w:rPr>
              <w:t>100</w:t>
            </w:r>
          </w:p>
        </w:tc>
      </w:tr>
      <w:tr w:rsidR="001A262B" w:rsidRPr="00CE7299" w14:paraId="611FE84E" w14:textId="77777777" w:rsidTr="00CE79C6">
        <w:trPr>
          <w:trHeight w:val="300"/>
        </w:trPr>
        <w:tc>
          <w:tcPr>
            <w:tcW w:w="2160" w:type="dxa"/>
            <w:tcBorders>
              <w:top w:val="nil"/>
              <w:left w:val="nil"/>
              <w:bottom w:val="nil"/>
              <w:right w:val="nil"/>
            </w:tcBorders>
            <w:shd w:val="clear" w:color="auto" w:fill="auto"/>
            <w:noWrap/>
            <w:vAlign w:val="bottom"/>
          </w:tcPr>
          <w:p w14:paraId="2E592B41" w14:textId="49DF2413" w:rsidR="001A262B" w:rsidRDefault="001A262B" w:rsidP="001A262B">
            <w:pPr>
              <w:spacing w:after="0" w:line="240" w:lineRule="auto"/>
              <w:jc w:val="center"/>
              <w:rPr>
                <w:rFonts w:ascii="Calibri" w:hAnsi="Calibri" w:cs="Calibri"/>
                <w:color w:val="000000"/>
              </w:rPr>
            </w:pPr>
            <w:r>
              <w:rPr>
                <w:rFonts w:ascii="Calibri" w:hAnsi="Calibri" w:cs="Calibri"/>
                <w:color w:val="000000"/>
              </w:rPr>
              <w:t>30</w:t>
            </w:r>
          </w:p>
        </w:tc>
        <w:tc>
          <w:tcPr>
            <w:tcW w:w="2970" w:type="dxa"/>
            <w:tcBorders>
              <w:top w:val="nil"/>
              <w:left w:val="nil"/>
              <w:bottom w:val="nil"/>
              <w:right w:val="nil"/>
            </w:tcBorders>
            <w:shd w:val="clear" w:color="auto" w:fill="auto"/>
            <w:noWrap/>
            <w:vAlign w:val="bottom"/>
          </w:tcPr>
          <w:p w14:paraId="2DDD2359" w14:textId="1077DA61" w:rsidR="001A262B" w:rsidRDefault="001A262B" w:rsidP="001A262B">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17A1D2CB" w14:textId="50EF0EFB"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62077D5" w14:textId="7E1EA1D9"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A2082A" w14:textId="78340CE5" w:rsidR="001A262B" w:rsidRDefault="001A262B" w:rsidP="001A262B">
            <w:pPr>
              <w:spacing w:after="0" w:line="240" w:lineRule="auto"/>
              <w:jc w:val="right"/>
              <w:rPr>
                <w:rFonts w:ascii="Calibri" w:hAnsi="Calibri" w:cs="Calibri"/>
                <w:color w:val="000000"/>
              </w:rPr>
            </w:pPr>
            <w:r>
              <w:rPr>
                <w:rFonts w:ascii="Calibri" w:hAnsi="Calibri" w:cs="Calibri"/>
                <w:color w:val="000000"/>
              </w:rPr>
              <w:t>100</w:t>
            </w:r>
          </w:p>
        </w:tc>
      </w:tr>
      <w:tr w:rsidR="001A262B" w:rsidRPr="00CE7299" w14:paraId="1832D8FD" w14:textId="77777777" w:rsidTr="00CE79C6">
        <w:trPr>
          <w:trHeight w:val="300"/>
        </w:trPr>
        <w:tc>
          <w:tcPr>
            <w:tcW w:w="2160" w:type="dxa"/>
            <w:tcBorders>
              <w:top w:val="nil"/>
              <w:left w:val="nil"/>
              <w:bottom w:val="nil"/>
              <w:right w:val="nil"/>
            </w:tcBorders>
            <w:shd w:val="clear" w:color="auto" w:fill="auto"/>
            <w:noWrap/>
            <w:vAlign w:val="bottom"/>
          </w:tcPr>
          <w:p w14:paraId="7C2C4299" w14:textId="61016DD0" w:rsidR="001A262B" w:rsidRDefault="001A262B" w:rsidP="001A262B">
            <w:pPr>
              <w:spacing w:after="0" w:line="240" w:lineRule="auto"/>
              <w:jc w:val="center"/>
              <w:rPr>
                <w:rFonts w:ascii="Calibri" w:hAnsi="Calibri" w:cs="Calibri"/>
                <w:color w:val="000000"/>
              </w:rPr>
            </w:pPr>
            <w:r>
              <w:rPr>
                <w:rFonts w:ascii="Calibri" w:hAnsi="Calibri" w:cs="Calibri"/>
                <w:color w:val="000000"/>
              </w:rPr>
              <w:t>32</w:t>
            </w:r>
          </w:p>
        </w:tc>
        <w:tc>
          <w:tcPr>
            <w:tcW w:w="2970" w:type="dxa"/>
            <w:tcBorders>
              <w:top w:val="nil"/>
              <w:left w:val="nil"/>
              <w:bottom w:val="nil"/>
              <w:right w:val="nil"/>
            </w:tcBorders>
            <w:shd w:val="clear" w:color="auto" w:fill="auto"/>
            <w:noWrap/>
            <w:vAlign w:val="bottom"/>
          </w:tcPr>
          <w:p w14:paraId="4903DC65" w14:textId="0EDEB5B5" w:rsidR="001A262B" w:rsidRDefault="001A262B" w:rsidP="001A262B">
            <w:pPr>
              <w:spacing w:after="0" w:line="240" w:lineRule="auto"/>
              <w:jc w:val="center"/>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342AEF6D" w14:textId="7FDFB230"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E2FEF2D" w14:textId="43C3C529" w:rsidR="001A262B" w:rsidRDefault="001A262B" w:rsidP="001A262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FF79599" w14:textId="486F9B1F" w:rsidR="001A262B" w:rsidRDefault="001A262B" w:rsidP="001A262B">
            <w:pPr>
              <w:spacing w:after="0" w:line="240" w:lineRule="auto"/>
              <w:jc w:val="right"/>
              <w:rPr>
                <w:rFonts w:ascii="Calibri" w:hAnsi="Calibri" w:cs="Calibri"/>
                <w:color w:val="000000"/>
              </w:rPr>
            </w:pPr>
            <w:r>
              <w:rPr>
                <w:rFonts w:ascii="Calibri" w:hAnsi="Calibri" w:cs="Calibri"/>
                <w:color w:val="000000"/>
              </w:rPr>
              <w:t>100</w:t>
            </w:r>
          </w:p>
        </w:tc>
      </w:tr>
    </w:tbl>
    <w:p w14:paraId="1D40A60C" w14:textId="1CF84FE2" w:rsidR="007F1850" w:rsidRDefault="007F1850">
      <w:pPr>
        <w:rPr>
          <w:rFonts w:ascii="Open Sans SemiBold" w:eastAsiaTheme="majorEastAsia" w:hAnsi="Open Sans SemiBold" w:cs="Open Sans SemiBold"/>
          <w:color w:val="004848"/>
          <w:sz w:val="32"/>
          <w:szCs w:val="32"/>
        </w:rPr>
      </w:pPr>
    </w:p>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74C1F590" w14:textId="77777777" w:rsidR="00EC156F" w:rsidRPr="00786D07" w:rsidRDefault="00EC156F" w:rsidP="00EC156F">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05BF1C96" w:rsidR="0042249B" w:rsidRPr="001E0680" w:rsidRDefault="003C0609"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1E9D36D3" w:rsidR="00C64402" w:rsidRPr="001E0680" w:rsidRDefault="00BC7393" w:rsidP="001A1DEF">
            <w:pPr>
              <w:rPr>
                <w:rFonts w:ascii="Open Sans" w:hAnsi="Open Sans" w:cs="Open Sans"/>
                <w:sz w:val="20"/>
                <w:szCs w:val="20"/>
              </w:rPr>
            </w:pPr>
            <w:r>
              <w:rPr>
                <w:rFonts w:ascii="Open Sans" w:hAnsi="Open Sans" w:cs="Open Sans"/>
                <w:sz w:val="20"/>
                <w:szCs w:val="20"/>
              </w:rPr>
              <w:t xml:space="preserve">The function was based </w:t>
            </w:r>
            <w:r w:rsidR="00120754">
              <w:rPr>
                <w:rFonts w:ascii="Open Sans" w:hAnsi="Open Sans" w:cs="Open Sans"/>
                <w:sz w:val="20"/>
                <w:szCs w:val="20"/>
              </w:rPr>
              <w:t xml:space="preserve">on outmigrant counts </w:t>
            </w:r>
            <w:r w:rsidR="009625CC">
              <w:rPr>
                <w:rFonts w:ascii="Open Sans" w:hAnsi="Open Sans" w:cs="Open Sans"/>
                <w:sz w:val="20"/>
                <w:szCs w:val="20"/>
              </w:rPr>
              <w:t xml:space="preserve">during annual monitoring on the Chehalis River. </w:t>
            </w:r>
            <w:r w:rsidR="00A95A19">
              <w:rPr>
                <w:rFonts w:ascii="Open Sans" w:hAnsi="Open Sans" w:cs="Open Sans"/>
                <w:sz w:val="20"/>
                <w:szCs w:val="20"/>
              </w:rPr>
              <w:t xml:space="preserve">It was collected over a single year, so may not capture the natural variability </w:t>
            </w:r>
            <w:r w:rsidR="004D6B5A">
              <w:rPr>
                <w:rFonts w:ascii="Open Sans" w:hAnsi="Open Sans" w:cs="Open Sans"/>
                <w:sz w:val="20"/>
                <w:szCs w:val="20"/>
              </w:rPr>
              <w:t xml:space="preserve">in temperature and outmigrant counts.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4CD513F3" w:rsidR="0042249B" w:rsidRPr="001E0680" w:rsidRDefault="009244F9"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5B794BE8" w14:textId="256B2054"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5FB8458C" w:rsidR="00C64402" w:rsidRPr="001E0680" w:rsidRDefault="0003276E" w:rsidP="00112E2A">
            <w:pPr>
              <w:rPr>
                <w:rFonts w:ascii="Open Sans" w:hAnsi="Open Sans" w:cs="Open Sans"/>
                <w:sz w:val="20"/>
                <w:szCs w:val="20"/>
              </w:rPr>
            </w:pPr>
            <w:r>
              <w:rPr>
                <w:rFonts w:ascii="Open Sans" w:hAnsi="Open Sans" w:cs="Open Sans"/>
                <w:sz w:val="20"/>
                <w:szCs w:val="20"/>
              </w:rPr>
              <w:t xml:space="preserve">The function is negative, but </w:t>
            </w:r>
            <w:r w:rsidR="009244F9">
              <w:rPr>
                <w:rFonts w:ascii="Open Sans" w:hAnsi="Open Sans" w:cs="Open Sans"/>
                <w:sz w:val="20"/>
                <w:szCs w:val="20"/>
              </w:rPr>
              <w:t>inflection points are uncertain.</w:t>
            </w:r>
            <w:r w:rsidR="00E25646">
              <w:rPr>
                <w:rFonts w:ascii="Open Sans" w:hAnsi="Open Sans" w:cs="Open Sans"/>
                <w:sz w:val="20"/>
                <w:szCs w:val="20"/>
              </w:rPr>
              <w:t xml:space="preserv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662D0958" w:rsidR="0042249B" w:rsidRPr="001E0680" w:rsidRDefault="0042249B" w:rsidP="00B606BE">
            <w:pPr>
              <w:spacing w:line="259" w:lineRule="auto"/>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26FD40D3" w14:textId="70E5F66E"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3BCC2D4B" w:rsidR="00C64402" w:rsidRPr="001E0680" w:rsidRDefault="001E764B" w:rsidP="001B11AE">
            <w:pPr>
              <w:rPr>
                <w:rFonts w:ascii="Open Sans" w:hAnsi="Open Sans" w:cs="Open Sans"/>
                <w:sz w:val="20"/>
                <w:szCs w:val="20"/>
              </w:rPr>
            </w:pPr>
            <w:r>
              <w:rPr>
                <w:rFonts w:ascii="Open Sans" w:hAnsi="Open Sans" w:cs="Open Sans"/>
                <w:sz w:val="20"/>
                <w:szCs w:val="20"/>
              </w:rPr>
              <w:t xml:space="preserve">No information about the variability of the original data is available.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1EFBA33B" w:rsidR="0042249B" w:rsidRPr="001E0680" w:rsidRDefault="008C3B9B"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6544F6C9"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w:t>
            </w:r>
            <w:r w:rsidR="00E25646">
              <w:rPr>
                <w:rFonts w:ascii="Open Sans" w:hAnsi="Open Sans" w:cs="Open Sans"/>
                <w:sz w:val="20"/>
                <w:szCs w:val="20"/>
              </w:rPr>
              <w:t>not applied in CEMPRA</w:t>
            </w:r>
            <w:r w:rsidR="008C3B9B">
              <w:rPr>
                <w:rFonts w:ascii="Open Sans" w:hAnsi="Open Sans" w:cs="Open Sans"/>
                <w:sz w:val="20"/>
                <w:szCs w:val="20"/>
              </w:rPr>
              <w:t>, but was applied in a model for the Chehalis Basin</w:t>
            </w:r>
            <w:r w:rsidR="001752D9">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062D9452"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50F23C28"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0E1E7DBC" w:rsidR="00C64402" w:rsidRPr="001E0680" w:rsidRDefault="00D15B38" w:rsidP="001B11AE">
            <w:pPr>
              <w:rPr>
                <w:rFonts w:ascii="Open Sans" w:hAnsi="Open Sans" w:cs="Open Sans"/>
                <w:sz w:val="20"/>
                <w:szCs w:val="20"/>
              </w:rPr>
            </w:pPr>
            <w:r>
              <w:rPr>
                <w:rFonts w:ascii="Open Sans" w:hAnsi="Open Sans" w:cs="Open Sans"/>
                <w:sz w:val="20"/>
                <w:szCs w:val="20"/>
              </w:rPr>
              <w:t>Potential s</w:t>
            </w:r>
            <w:r w:rsidR="00C71791">
              <w:rPr>
                <w:rFonts w:ascii="Open Sans" w:hAnsi="Open Sans" w:cs="Open Sans"/>
                <w:sz w:val="20"/>
                <w:szCs w:val="20"/>
              </w:rPr>
              <w:t xml:space="preserve">tressor interactions are difficult to </w:t>
            </w:r>
            <w:r w:rsidR="004E04A1">
              <w:rPr>
                <w:rFonts w:ascii="Open Sans" w:hAnsi="Open Sans" w:cs="Open Sans"/>
                <w:sz w:val="20"/>
                <w:szCs w:val="20"/>
              </w:rPr>
              <w:t>determine based on the information available in the summary report.</w:t>
            </w:r>
            <w:r w:rsidR="00D706F3">
              <w:rPr>
                <w:rFonts w:ascii="Open Sans" w:hAnsi="Open Sans" w:cs="Open Sans"/>
                <w:sz w:val="20"/>
                <w:szCs w:val="20"/>
              </w:rPr>
              <w:t xml:space="preserve">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1D623C81" w14:textId="3447254E" w:rsidR="00C04F79" w:rsidRPr="000D095D" w:rsidRDefault="00C04F79" w:rsidP="00CA2A39">
      <w:pPr>
        <w:spacing w:after="100" w:afterAutospacing="1" w:line="240" w:lineRule="auto"/>
        <w:ind w:left="720" w:hanging="720"/>
        <w:rPr>
          <w:rFonts w:ascii="Open Sans" w:hAnsi="Open Sans" w:cs="Open Sans"/>
        </w:rPr>
      </w:pPr>
      <w:r>
        <w:rPr>
          <w:rFonts w:ascii="Open Sans" w:hAnsi="Open Sans" w:cs="Open Sans"/>
        </w:rPr>
        <w:t xml:space="preserve">CEMPRA Team 2024. Relationship between </w:t>
      </w:r>
      <w:r w:rsidR="003C3FA2">
        <w:rPr>
          <w:rFonts w:ascii="Open Sans" w:hAnsi="Open Sans" w:cs="Open Sans"/>
        </w:rPr>
        <w:t>juvenile survival</w:t>
      </w:r>
      <w:r>
        <w:rPr>
          <w:rFonts w:ascii="Open Sans" w:hAnsi="Open Sans" w:cs="Open Sans"/>
        </w:rPr>
        <w:t xml:space="preserve"> and </w:t>
      </w:r>
      <w:r w:rsidR="003C3FA2">
        <w:rPr>
          <w:rFonts w:ascii="Open Sans" w:hAnsi="Open Sans" w:cs="Open Sans"/>
        </w:rPr>
        <w:t>summer stream temperature</w:t>
      </w:r>
      <w:r>
        <w:rPr>
          <w:rFonts w:ascii="Open Sans" w:hAnsi="Open Sans" w:cs="Open Sans"/>
        </w:rPr>
        <w:t xml:space="preserve"> </w:t>
      </w:r>
      <w:r w:rsidR="00CA2A39">
        <w:rPr>
          <w:rFonts w:ascii="Open Sans" w:hAnsi="Open Sans" w:cs="Open Sans"/>
        </w:rPr>
        <w:t xml:space="preserve">for </w:t>
      </w:r>
      <w:r w:rsidR="003C3FA2">
        <w:rPr>
          <w:rFonts w:ascii="Open Sans" w:hAnsi="Open Sans" w:cs="Open Sans"/>
        </w:rPr>
        <w:t>juvenile</w:t>
      </w:r>
      <w:r w:rsidR="00CA2A39">
        <w:rPr>
          <w:rFonts w:ascii="Open Sans" w:hAnsi="Open Sans" w:cs="Open Sans"/>
        </w:rPr>
        <w:t xml:space="preserve"> Chinook Salmon.</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512EF0" w:rsidRDefault="00EE401F" w:rsidP="00EE401F">
      <w:pPr>
        <w:rPr>
          <w:rFonts w:ascii="Segoe UI" w:hAnsi="Segoe UI" w:cs="Segoe UI"/>
          <w:b/>
          <w:bCs/>
          <w:color w:val="2F5496" w:themeColor="accent1" w:themeShade="BF"/>
        </w:rPr>
      </w:pPr>
      <w:r w:rsidRPr="00512EF0">
        <w:rPr>
          <w:rFonts w:ascii="Segoe UI" w:hAnsi="Segoe UI" w:cs="Segoe UI"/>
          <w:b/>
          <w:bCs/>
          <w:color w:val="2F5496" w:themeColor="accent1" w:themeShade="BF"/>
          <w:sz w:val="24"/>
          <w:szCs w:val="24"/>
        </w:rPr>
        <w:t>______________________________________________________________________________</w:t>
      </w:r>
      <w:r w:rsidR="00DB180F" w:rsidRPr="00512EF0">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6D9244EC" w14:textId="77777777" w:rsidR="00685B01" w:rsidRDefault="00685B01" w:rsidP="00685B01">
      <w:pPr>
        <w:rPr>
          <w:rFonts w:ascii="Open Sans" w:hAnsi="Open Sans" w:cs="Open Sans"/>
        </w:rPr>
      </w:pPr>
    </w:p>
    <w:p w14:paraId="6EDAC571" w14:textId="77777777" w:rsidR="00A713E5" w:rsidRDefault="00A713E5" w:rsidP="00A713E5">
      <w:pPr>
        <w:pStyle w:val="Heading2"/>
        <w:ind w:left="720" w:hanging="720"/>
        <w:rPr>
          <w:rFonts w:ascii="Open Sans" w:eastAsiaTheme="minorEastAsia" w:hAnsi="Open Sans" w:cs="Open Sans"/>
          <w:b/>
          <w:bCs/>
          <w:color w:val="auto"/>
          <w:sz w:val="22"/>
          <w:szCs w:val="22"/>
          <w:u w:val="none"/>
        </w:rPr>
      </w:pPr>
      <w:r w:rsidRPr="001F131C">
        <w:rPr>
          <w:rFonts w:ascii="Open Sans" w:eastAsiaTheme="minorEastAsia" w:hAnsi="Open Sans" w:cs="Open Sans"/>
          <w:color w:val="auto"/>
          <w:sz w:val="22"/>
          <w:szCs w:val="22"/>
          <w:u w:val="none"/>
        </w:rPr>
        <w:t>Beechie, T. J., C. Nicol, C. Fogel, J. Jorgensen, J. Thompson, G. Seixas, J. Chamberlin, J. Hall, B. </w:t>
      </w:r>
      <w:proofErr w:type="spellStart"/>
      <w:r w:rsidRPr="001F131C">
        <w:rPr>
          <w:rFonts w:ascii="Open Sans" w:eastAsiaTheme="minorEastAsia" w:hAnsi="Open Sans" w:cs="Open Sans"/>
          <w:color w:val="auto"/>
          <w:sz w:val="22"/>
          <w:szCs w:val="22"/>
          <w:u w:val="none"/>
        </w:rPr>
        <w:t>Timpane</w:t>
      </w:r>
      <w:proofErr w:type="spellEnd"/>
      <w:r w:rsidRPr="001F131C">
        <w:rPr>
          <w:rFonts w:ascii="Open Sans" w:eastAsiaTheme="minorEastAsia" w:hAnsi="Open Sans" w:cs="Open Sans"/>
          <w:color w:val="auto"/>
          <w:sz w:val="22"/>
          <w:szCs w:val="22"/>
          <w:u w:val="none"/>
        </w:rPr>
        <w:t>-Padgham, P. </w:t>
      </w:r>
      <w:proofErr w:type="spellStart"/>
      <w:r w:rsidRPr="001F131C">
        <w:rPr>
          <w:rFonts w:ascii="Open Sans" w:eastAsiaTheme="minorEastAsia" w:hAnsi="Open Sans" w:cs="Open Sans"/>
          <w:color w:val="auto"/>
          <w:sz w:val="22"/>
          <w:szCs w:val="22"/>
          <w:u w:val="none"/>
        </w:rPr>
        <w:t>Kiffney</w:t>
      </w:r>
      <w:proofErr w:type="spellEnd"/>
      <w:r w:rsidRPr="001F131C">
        <w:rPr>
          <w:rFonts w:ascii="Open Sans" w:eastAsiaTheme="minorEastAsia" w:hAnsi="Open Sans" w:cs="Open Sans"/>
          <w:color w:val="auto"/>
          <w:sz w:val="22"/>
          <w:szCs w:val="22"/>
          <w:u w:val="none"/>
        </w:rPr>
        <w:t>, S. Kubo, and J. Keaton. 2021. Modeling Effects of Habitat Change and Restoration Alternatives on Salmon in the Chehalis River Basin Using a Salmonid Life-Cycle Model. U.S. Department of Commerce, NOAA Contract Report NMFS-NWFSC-CR-2021-01.</w:t>
      </w:r>
    </w:p>
    <w:p w14:paraId="3A94C2C9" w14:textId="77777777" w:rsidR="006015F3" w:rsidRDefault="006015F3" w:rsidP="006015F3">
      <w:pPr>
        <w:spacing w:after="0" w:line="240" w:lineRule="auto"/>
        <w:ind w:left="720" w:hanging="720"/>
        <w:rPr>
          <w:rFonts w:ascii="Open Sans" w:hAnsi="Open Sans" w:cs="Open Sans"/>
        </w:rPr>
      </w:pPr>
    </w:p>
    <w:p w14:paraId="579602B0" w14:textId="7840C835" w:rsidR="00805F8E" w:rsidRDefault="00805F8E" w:rsidP="006015F3">
      <w:pPr>
        <w:spacing w:after="0" w:line="240" w:lineRule="auto"/>
        <w:ind w:left="720" w:hanging="720"/>
        <w:rPr>
          <w:rFonts w:ascii="Open Sans" w:hAnsi="Open Sans" w:cs="Open Sans"/>
        </w:rPr>
      </w:pPr>
      <w:r w:rsidRPr="00805F8E">
        <w:rPr>
          <w:rFonts w:ascii="Open Sans" w:hAnsi="Open Sans" w:cs="Open Sans"/>
        </w:rPr>
        <w:t>Winkowski, J., and M. S. Zimmerman. 2019. Chehalis River Smolt Production, 2018, FPA 19-</w:t>
      </w:r>
      <w:r w:rsidRPr="00805F8E">
        <w:rPr>
          <w:rFonts w:ascii="Cambria" w:hAnsi="Cambria"/>
          <w:color w:val="000000"/>
          <w:sz w:val="24"/>
          <w:szCs w:val="24"/>
        </w:rPr>
        <w:t xml:space="preserve"> </w:t>
      </w:r>
      <w:r w:rsidRPr="00805F8E">
        <w:rPr>
          <w:rFonts w:ascii="Open Sans" w:hAnsi="Open Sans" w:cs="Open Sans"/>
        </w:rPr>
        <w:t>01. Washington Department of Fish and Wildlife, Olympia, WA.</w:t>
      </w:r>
    </w:p>
    <w:sectPr w:rsidR="00805F8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B1432" w14:textId="77777777" w:rsidR="006F6F06" w:rsidRDefault="006F6F06" w:rsidP="00E7799D">
      <w:pPr>
        <w:spacing w:after="0" w:line="240" w:lineRule="auto"/>
      </w:pPr>
      <w:r>
        <w:separator/>
      </w:r>
    </w:p>
  </w:endnote>
  <w:endnote w:type="continuationSeparator" w:id="0">
    <w:p w14:paraId="17F544CC" w14:textId="77777777" w:rsidR="006F6F06" w:rsidRDefault="006F6F06" w:rsidP="00E7799D">
      <w:pPr>
        <w:spacing w:after="0" w:line="240" w:lineRule="auto"/>
      </w:pPr>
      <w:r>
        <w:continuationSeparator/>
      </w:r>
    </w:p>
  </w:endnote>
  <w:endnote w:type="continuationNotice" w:id="1">
    <w:p w14:paraId="078342C7" w14:textId="77777777" w:rsidR="006F6F06" w:rsidRDefault="006F6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w:hAnsi="Open Sans" w:cs="Open Sans"/>
        <w:noProof/>
        <w:sz w:val="20"/>
        <w:szCs w:val="20"/>
      </w:rPr>
    </w:sdtEndPr>
    <w:sdtContent>
      <w:p w14:paraId="5D88F19A" w14:textId="29A996B9" w:rsidR="00E7799D" w:rsidRPr="00F76431" w:rsidRDefault="00E7799D">
        <w:pPr>
          <w:pStyle w:val="Footer"/>
          <w:jc w:val="right"/>
          <w:rPr>
            <w:rFonts w:ascii="Open Sans" w:hAnsi="Open Sans" w:cs="Open Sans"/>
            <w:sz w:val="20"/>
            <w:szCs w:val="20"/>
          </w:rPr>
        </w:pPr>
        <w:r w:rsidRPr="00F76431">
          <w:rPr>
            <w:rFonts w:ascii="Open Sans" w:hAnsi="Open Sans" w:cs="Open Sans"/>
            <w:sz w:val="20"/>
            <w:szCs w:val="20"/>
          </w:rPr>
          <w:fldChar w:fldCharType="begin"/>
        </w:r>
        <w:r w:rsidRPr="00F76431">
          <w:rPr>
            <w:rFonts w:ascii="Open Sans" w:hAnsi="Open Sans" w:cs="Open Sans"/>
            <w:sz w:val="20"/>
            <w:szCs w:val="20"/>
          </w:rPr>
          <w:instrText xml:space="preserve"> PAGE   \* MERGEFORMAT </w:instrText>
        </w:r>
        <w:r w:rsidRPr="00F76431">
          <w:rPr>
            <w:rFonts w:ascii="Open Sans" w:hAnsi="Open Sans" w:cs="Open Sans"/>
            <w:sz w:val="20"/>
            <w:szCs w:val="20"/>
          </w:rPr>
          <w:fldChar w:fldCharType="separate"/>
        </w:r>
        <w:r w:rsidRPr="00F76431">
          <w:rPr>
            <w:rFonts w:ascii="Open Sans" w:hAnsi="Open Sans" w:cs="Open Sans"/>
            <w:noProof/>
            <w:sz w:val="20"/>
            <w:szCs w:val="20"/>
          </w:rPr>
          <w:t>2</w:t>
        </w:r>
        <w:r w:rsidRPr="00F76431">
          <w:rPr>
            <w:rFonts w:ascii="Open Sans" w:hAnsi="Open Sans" w:cs="Open Sans"/>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2226E" w14:textId="77777777" w:rsidR="006F6F06" w:rsidRDefault="006F6F06" w:rsidP="00E7799D">
      <w:pPr>
        <w:spacing w:after="0" w:line="240" w:lineRule="auto"/>
      </w:pPr>
      <w:r>
        <w:separator/>
      </w:r>
    </w:p>
  </w:footnote>
  <w:footnote w:type="continuationSeparator" w:id="0">
    <w:p w14:paraId="15CB5A31" w14:textId="77777777" w:rsidR="006F6F06" w:rsidRDefault="006F6F06" w:rsidP="00E7799D">
      <w:pPr>
        <w:spacing w:after="0" w:line="240" w:lineRule="auto"/>
      </w:pPr>
      <w:r>
        <w:continuationSeparator/>
      </w:r>
    </w:p>
  </w:footnote>
  <w:footnote w:type="continuationNotice" w:id="1">
    <w:p w14:paraId="50C96B32" w14:textId="77777777" w:rsidR="006F6F06" w:rsidRDefault="006F6F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4FAJ5ss/stAAAA"/>
  </w:docVars>
  <w:rsids>
    <w:rsidRoot w:val="00EE401F"/>
    <w:rsid w:val="00001D79"/>
    <w:rsid w:val="000029A9"/>
    <w:rsid w:val="0000394A"/>
    <w:rsid w:val="00003B6A"/>
    <w:rsid w:val="00005792"/>
    <w:rsid w:val="00007BF7"/>
    <w:rsid w:val="00010BC2"/>
    <w:rsid w:val="00011382"/>
    <w:rsid w:val="00015839"/>
    <w:rsid w:val="00016078"/>
    <w:rsid w:val="000165A3"/>
    <w:rsid w:val="00016D31"/>
    <w:rsid w:val="00017BF6"/>
    <w:rsid w:val="00020003"/>
    <w:rsid w:val="00021C72"/>
    <w:rsid w:val="00022F54"/>
    <w:rsid w:val="00024020"/>
    <w:rsid w:val="000245F0"/>
    <w:rsid w:val="00024DBB"/>
    <w:rsid w:val="00024F0A"/>
    <w:rsid w:val="00031AD9"/>
    <w:rsid w:val="000320D2"/>
    <w:rsid w:val="00032678"/>
    <w:rsid w:val="0003276E"/>
    <w:rsid w:val="000355E1"/>
    <w:rsid w:val="00036F9C"/>
    <w:rsid w:val="00041020"/>
    <w:rsid w:val="00041823"/>
    <w:rsid w:val="00041C7F"/>
    <w:rsid w:val="0004418D"/>
    <w:rsid w:val="0004514A"/>
    <w:rsid w:val="000456D5"/>
    <w:rsid w:val="000465B9"/>
    <w:rsid w:val="00050786"/>
    <w:rsid w:val="00052045"/>
    <w:rsid w:val="00052C98"/>
    <w:rsid w:val="00053690"/>
    <w:rsid w:val="00055AB0"/>
    <w:rsid w:val="00060C85"/>
    <w:rsid w:val="00060F5D"/>
    <w:rsid w:val="000621D5"/>
    <w:rsid w:val="00064DDD"/>
    <w:rsid w:val="000668C5"/>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405B"/>
    <w:rsid w:val="0009660D"/>
    <w:rsid w:val="000A15BE"/>
    <w:rsid w:val="000A2B63"/>
    <w:rsid w:val="000A4060"/>
    <w:rsid w:val="000A4CAB"/>
    <w:rsid w:val="000A56D4"/>
    <w:rsid w:val="000A795C"/>
    <w:rsid w:val="000B1E9A"/>
    <w:rsid w:val="000B1EEB"/>
    <w:rsid w:val="000B3512"/>
    <w:rsid w:val="000B5169"/>
    <w:rsid w:val="000B54F2"/>
    <w:rsid w:val="000C05EC"/>
    <w:rsid w:val="000C1EAA"/>
    <w:rsid w:val="000C2027"/>
    <w:rsid w:val="000C284C"/>
    <w:rsid w:val="000C2C70"/>
    <w:rsid w:val="000C320E"/>
    <w:rsid w:val="000C3263"/>
    <w:rsid w:val="000C3DAE"/>
    <w:rsid w:val="000C7EB5"/>
    <w:rsid w:val="000D2D37"/>
    <w:rsid w:val="000D5AF7"/>
    <w:rsid w:val="000D648C"/>
    <w:rsid w:val="000D77AF"/>
    <w:rsid w:val="000D7BFF"/>
    <w:rsid w:val="000E06EA"/>
    <w:rsid w:val="000E4ACE"/>
    <w:rsid w:val="000E74A5"/>
    <w:rsid w:val="000F068E"/>
    <w:rsid w:val="000F1975"/>
    <w:rsid w:val="0010067A"/>
    <w:rsid w:val="001014FA"/>
    <w:rsid w:val="00102880"/>
    <w:rsid w:val="001037BA"/>
    <w:rsid w:val="00106929"/>
    <w:rsid w:val="001071E8"/>
    <w:rsid w:val="00107DC5"/>
    <w:rsid w:val="00111BAA"/>
    <w:rsid w:val="00112C11"/>
    <w:rsid w:val="00112E2A"/>
    <w:rsid w:val="0011392E"/>
    <w:rsid w:val="001149C6"/>
    <w:rsid w:val="00115F06"/>
    <w:rsid w:val="0011633C"/>
    <w:rsid w:val="0011680D"/>
    <w:rsid w:val="00117BB2"/>
    <w:rsid w:val="00120754"/>
    <w:rsid w:val="00121EB9"/>
    <w:rsid w:val="001225FE"/>
    <w:rsid w:val="00122644"/>
    <w:rsid w:val="00122F84"/>
    <w:rsid w:val="001242C2"/>
    <w:rsid w:val="001253A5"/>
    <w:rsid w:val="00127D66"/>
    <w:rsid w:val="001305B1"/>
    <w:rsid w:val="00130A42"/>
    <w:rsid w:val="001310D2"/>
    <w:rsid w:val="0013110E"/>
    <w:rsid w:val="00132D2D"/>
    <w:rsid w:val="00133AD6"/>
    <w:rsid w:val="001344E2"/>
    <w:rsid w:val="001347E6"/>
    <w:rsid w:val="00137158"/>
    <w:rsid w:val="001376D5"/>
    <w:rsid w:val="001406FF"/>
    <w:rsid w:val="001420C8"/>
    <w:rsid w:val="00143A0E"/>
    <w:rsid w:val="001443E1"/>
    <w:rsid w:val="00145862"/>
    <w:rsid w:val="00151B6B"/>
    <w:rsid w:val="0015496B"/>
    <w:rsid w:val="00155CE3"/>
    <w:rsid w:val="001562BE"/>
    <w:rsid w:val="0015760F"/>
    <w:rsid w:val="001605BC"/>
    <w:rsid w:val="00161008"/>
    <w:rsid w:val="0016189E"/>
    <w:rsid w:val="001624F8"/>
    <w:rsid w:val="00164660"/>
    <w:rsid w:val="001651DF"/>
    <w:rsid w:val="00165546"/>
    <w:rsid w:val="00165BF9"/>
    <w:rsid w:val="00165F50"/>
    <w:rsid w:val="00170158"/>
    <w:rsid w:val="0017098E"/>
    <w:rsid w:val="00170CC2"/>
    <w:rsid w:val="001726D2"/>
    <w:rsid w:val="001738B7"/>
    <w:rsid w:val="001752D9"/>
    <w:rsid w:val="00180ED3"/>
    <w:rsid w:val="00182F29"/>
    <w:rsid w:val="0018365C"/>
    <w:rsid w:val="00184F4D"/>
    <w:rsid w:val="001858E1"/>
    <w:rsid w:val="00187448"/>
    <w:rsid w:val="00191AC7"/>
    <w:rsid w:val="00193B4A"/>
    <w:rsid w:val="0019576C"/>
    <w:rsid w:val="00195A94"/>
    <w:rsid w:val="001A17D3"/>
    <w:rsid w:val="001A1DEF"/>
    <w:rsid w:val="001A262B"/>
    <w:rsid w:val="001A389E"/>
    <w:rsid w:val="001A4049"/>
    <w:rsid w:val="001A515D"/>
    <w:rsid w:val="001B0A91"/>
    <w:rsid w:val="001B11AE"/>
    <w:rsid w:val="001B3960"/>
    <w:rsid w:val="001B3DAF"/>
    <w:rsid w:val="001B4A0A"/>
    <w:rsid w:val="001B4EDC"/>
    <w:rsid w:val="001B5D62"/>
    <w:rsid w:val="001B647E"/>
    <w:rsid w:val="001C069F"/>
    <w:rsid w:val="001C2775"/>
    <w:rsid w:val="001C2E8A"/>
    <w:rsid w:val="001C367C"/>
    <w:rsid w:val="001C68C6"/>
    <w:rsid w:val="001C73BB"/>
    <w:rsid w:val="001D28DD"/>
    <w:rsid w:val="001E0680"/>
    <w:rsid w:val="001E3AFD"/>
    <w:rsid w:val="001E3E09"/>
    <w:rsid w:val="001E764B"/>
    <w:rsid w:val="001F3347"/>
    <w:rsid w:val="001F392C"/>
    <w:rsid w:val="001F4971"/>
    <w:rsid w:val="001F5257"/>
    <w:rsid w:val="001F5808"/>
    <w:rsid w:val="001F7D0E"/>
    <w:rsid w:val="00201E25"/>
    <w:rsid w:val="00206B27"/>
    <w:rsid w:val="00210A53"/>
    <w:rsid w:val="00217798"/>
    <w:rsid w:val="00220014"/>
    <w:rsid w:val="00220B79"/>
    <w:rsid w:val="002218D0"/>
    <w:rsid w:val="0022203B"/>
    <w:rsid w:val="00222550"/>
    <w:rsid w:val="00224A9A"/>
    <w:rsid w:val="00235D28"/>
    <w:rsid w:val="00237363"/>
    <w:rsid w:val="00240F5E"/>
    <w:rsid w:val="00241F01"/>
    <w:rsid w:val="002431B0"/>
    <w:rsid w:val="00243558"/>
    <w:rsid w:val="0024683B"/>
    <w:rsid w:val="00247371"/>
    <w:rsid w:val="00250D1B"/>
    <w:rsid w:val="00251E39"/>
    <w:rsid w:val="002547A0"/>
    <w:rsid w:val="002551A5"/>
    <w:rsid w:val="0025717C"/>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4754"/>
    <w:rsid w:val="00285778"/>
    <w:rsid w:val="0028739C"/>
    <w:rsid w:val="00290A9A"/>
    <w:rsid w:val="002927B0"/>
    <w:rsid w:val="00293336"/>
    <w:rsid w:val="00294502"/>
    <w:rsid w:val="00294B53"/>
    <w:rsid w:val="00294F28"/>
    <w:rsid w:val="00294FFC"/>
    <w:rsid w:val="002A4D9A"/>
    <w:rsid w:val="002A551C"/>
    <w:rsid w:val="002B146C"/>
    <w:rsid w:val="002B217B"/>
    <w:rsid w:val="002B42CB"/>
    <w:rsid w:val="002B4A9E"/>
    <w:rsid w:val="002B565B"/>
    <w:rsid w:val="002B6851"/>
    <w:rsid w:val="002D0EC6"/>
    <w:rsid w:val="002D1027"/>
    <w:rsid w:val="002D12E7"/>
    <w:rsid w:val="002D1CC8"/>
    <w:rsid w:val="002D3747"/>
    <w:rsid w:val="002D3EF1"/>
    <w:rsid w:val="002E1579"/>
    <w:rsid w:val="002E3209"/>
    <w:rsid w:val="002E4E13"/>
    <w:rsid w:val="002E5244"/>
    <w:rsid w:val="002E5E2A"/>
    <w:rsid w:val="002E72BD"/>
    <w:rsid w:val="002F1872"/>
    <w:rsid w:val="002F3DC8"/>
    <w:rsid w:val="002F5383"/>
    <w:rsid w:val="002F73AA"/>
    <w:rsid w:val="00300033"/>
    <w:rsid w:val="00300110"/>
    <w:rsid w:val="003013BC"/>
    <w:rsid w:val="0030245D"/>
    <w:rsid w:val="00302B9D"/>
    <w:rsid w:val="00304A1A"/>
    <w:rsid w:val="00304AE7"/>
    <w:rsid w:val="003139C6"/>
    <w:rsid w:val="003142F5"/>
    <w:rsid w:val="0031498B"/>
    <w:rsid w:val="00315B1D"/>
    <w:rsid w:val="0031740D"/>
    <w:rsid w:val="00320DED"/>
    <w:rsid w:val="00321084"/>
    <w:rsid w:val="00321D1F"/>
    <w:rsid w:val="00322182"/>
    <w:rsid w:val="00324260"/>
    <w:rsid w:val="00325D6C"/>
    <w:rsid w:val="00325F71"/>
    <w:rsid w:val="00326A26"/>
    <w:rsid w:val="0032786E"/>
    <w:rsid w:val="003309B0"/>
    <w:rsid w:val="00331F99"/>
    <w:rsid w:val="003330B4"/>
    <w:rsid w:val="00333B1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76A64"/>
    <w:rsid w:val="003802DF"/>
    <w:rsid w:val="0038074D"/>
    <w:rsid w:val="0038158A"/>
    <w:rsid w:val="003829CD"/>
    <w:rsid w:val="00382BD6"/>
    <w:rsid w:val="00383EAC"/>
    <w:rsid w:val="003865C0"/>
    <w:rsid w:val="00386D5E"/>
    <w:rsid w:val="0038707E"/>
    <w:rsid w:val="003903ED"/>
    <w:rsid w:val="00391AC5"/>
    <w:rsid w:val="003920D0"/>
    <w:rsid w:val="00394AB4"/>
    <w:rsid w:val="00394F0D"/>
    <w:rsid w:val="00396474"/>
    <w:rsid w:val="00396834"/>
    <w:rsid w:val="003A0B72"/>
    <w:rsid w:val="003A0E9B"/>
    <w:rsid w:val="003A3264"/>
    <w:rsid w:val="003A4326"/>
    <w:rsid w:val="003A5335"/>
    <w:rsid w:val="003B03B6"/>
    <w:rsid w:val="003B055F"/>
    <w:rsid w:val="003B3422"/>
    <w:rsid w:val="003B452F"/>
    <w:rsid w:val="003B4980"/>
    <w:rsid w:val="003B6C00"/>
    <w:rsid w:val="003B74DE"/>
    <w:rsid w:val="003C0609"/>
    <w:rsid w:val="003C0BF3"/>
    <w:rsid w:val="003C0C88"/>
    <w:rsid w:val="003C2AD8"/>
    <w:rsid w:val="003C3F8D"/>
    <w:rsid w:val="003C3FA2"/>
    <w:rsid w:val="003C604C"/>
    <w:rsid w:val="003C6B1C"/>
    <w:rsid w:val="003C7279"/>
    <w:rsid w:val="003D66A2"/>
    <w:rsid w:val="003D729F"/>
    <w:rsid w:val="003D7E57"/>
    <w:rsid w:val="003E1978"/>
    <w:rsid w:val="003E1D5B"/>
    <w:rsid w:val="003E29F6"/>
    <w:rsid w:val="003E494B"/>
    <w:rsid w:val="003E5287"/>
    <w:rsid w:val="003E638A"/>
    <w:rsid w:val="003E69F4"/>
    <w:rsid w:val="003E7AD4"/>
    <w:rsid w:val="003E7E85"/>
    <w:rsid w:val="003F3B60"/>
    <w:rsid w:val="003F3F8D"/>
    <w:rsid w:val="003F4A21"/>
    <w:rsid w:val="003F5484"/>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3438"/>
    <w:rsid w:val="004379D1"/>
    <w:rsid w:val="00437F44"/>
    <w:rsid w:val="00437F4F"/>
    <w:rsid w:val="004409B2"/>
    <w:rsid w:val="0044763C"/>
    <w:rsid w:val="00447A6A"/>
    <w:rsid w:val="004505FC"/>
    <w:rsid w:val="004510F1"/>
    <w:rsid w:val="0045279D"/>
    <w:rsid w:val="00453052"/>
    <w:rsid w:val="004560C0"/>
    <w:rsid w:val="00460576"/>
    <w:rsid w:val="0046256D"/>
    <w:rsid w:val="004629C7"/>
    <w:rsid w:val="0046608B"/>
    <w:rsid w:val="00466AA1"/>
    <w:rsid w:val="00470ECB"/>
    <w:rsid w:val="0047132C"/>
    <w:rsid w:val="00471686"/>
    <w:rsid w:val="00474D7B"/>
    <w:rsid w:val="004758FE"/>
    <w:rsid w:val="004770F6"/>
    <w:rsid w:val="00477653"/>
    <w:rsid w:val="00481708"/>
    <w:rsid w:val="00481BDA"/>
    <w:rsid w:val="00484A4A"/>
    <w:rsid w:val="004920B1"/>
    <w:rsid w:val="004963A0"/>
    <w:rsid w:val="00496C39"/>
    <w:rsid w:val="00496D5A"/>
    <w:rsid w:val="004972DF"/>
    <w:rsid w:val="004A26D1"/>
    <w:rsid w:val="004A302A"/>
    <w:rsid w:val="004A6996"/>
    <w:rsid w:val="004A6D7E"/>
    <w:rsid w:val="004A71F2"/>
    <w:rsid w:val="004B0542"/>
    <w:rsid w:val="004B09D0"/>
    <w:rsid w:val="004B586D"/>
    <w:rsid w:val="004B677E"/>
    <w:rsid w:val="004C0949"/>
    <w:rsid w:val="004C174B"/>
    <w:rsid w:val="004C5AA5"/>
    <w:rsid w:val="004C7B09"/>
    <w:rsid w:val="004C7DD1"/>
    <w:rsid w:val="004D008D"/>
    <w:rsid w:val="004D21C0"/>
    <w:rsid w:val="004D39BA"/>
    <w:rsid w:val="004D3DB1"/>
    <w:rsid w:val="004D4584"/>
    <w:rsid w:val="004D4715"/>
    <w:rsid w:val="004D59E6"/>
    <w:rsid w:val="004D5DA1"/>
    <w:rsid w:val="004D5FFE"/>
    <w:rsid w:val="004D6B5A"/>
    <w:rsid w:val="004E04A1"/>
    <w:rsid w:val="004E0BD5"/>
    <w:rsid w:val="004E3452"/>
    <w:rsid w:val="004E3C07"/>
    <w:rsid w:val="004E64E4"/>
    <w:rsid w:val="004E69D5"/>
    <w:rsid w:val="004E6A6A"/>
    <w:rsid w:val="004E6AD5"/>
    <w:rsid w:val="004E7067"/>
    <w:rsid w:val="004E7339"/>
    <w:rsid w:val="004F3D72"/>
    <w:rsid w:val="004F55EA"/>
    <w:rsid w:val="00500E7D"/>
    <w:rsid w:val="00501180"/>
    <w:rsid w:val="005014C0"/>
    <w:rsid w:val="00501533"/>
    <w:rsid w:val="005019F0"/>
    <w:rsid w:val="0050230A"/>
    <w:rsid w:val="00502AD6"/>
    <w:rsid w:val="005041F9"/>
    <w:rsid w:val="00505251"/>
    <w:rsid w:val="005052F1"/>
    <w:rsid w:val="005053F5"/>
    <w:rsid w:val="00505E65"/>
    <w:rsid w:val="0051275E"/>
    <w:rsid w:val="00512EF0"/>
    <w:rsid w:val="00514290"/>
    <w:rsid w:val="00514F9B"/>
    <w:rsid w:val="00515975"/>
    <w:rsid w:val="005169D1"/>
    <w:rsid w:val="00520662"/>
    <w:rsid w:val="00521299"/>
    <w:rsid w:val="0052490E"/>
    <w:rsid w:val="00524C4D"/>
    <w:rsid w:val="005306A4"/>
    <w:rsid w:val="0053078A"/>
    <w:rsid w:val="0053105E"/>
    <w:rsid w:val="00533E7D"/>
    <w:rsid w:val="0053492A"/>
    <w:rsid w:val="0053617A"/>
    <w:rsid w:val="005368F9"/>
    <w:rsid w:val="005371F9"/>
    <w:rsid w:val="00540443"/>
    <w:rsid w:val="005414A8"/>
    <w:rsid w:val="005427E8"/>
    <w:rsid w:val="00542DCE"/>
    <w:rsid w:val="00543319"/>
    <w:rsid w:val="005442BA"/>
    <w:rsid w:val="005455A7"/>
    <w:rsid w:val="00546741"/>
    <w:rsid w:val="00551BD6"/>
    <w:rsid w:val="00553328"/>
    <w:rsid w:val="00557963"/>
    <w:rsid w:val="00561E5B"/>
    <w:rsid w:val="00562C36"/>
    <w:rsid w:val="00565B57"/>
    <w:rsid w:val="00567948"/>
    <w:rsid w:val="0057170E"/>
    <w:rsid w:val="00571DE7"/>
    <w:rsid w:val="00571EAE"/>
    <w:rsid w:val="005774CA"/>
    <w:rsid w:val="00577C74"/>
    <w:rsid w:val="00581683"/>
    <w:rsid w:val="0058262D"/>
    <w:rsid w:val="00583010"/>
    <w:rsid w:val="0058392F"/>
    <w:rsid w:val="00583E27"/>
    <w:rsid w:val="00587583"/>
    <w:rsid w:val="00591D68"/>
    <w:rsid w:val="005926A5"/>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C0553"/>
    <w:rsid w:val="005C225A"/>
    <w:rsid w:val="005C3232"/>
    <w:rsid w:val="005C594A"/>
    <w:rsid w:val="005C66A0"/>
    <w:rsid w:val="005C6A5E"/>
    <w:rsid w:val="005C7278"/>
    <w:rsid w:val="005C772C"/>
    <w:rsid w:val="005D0508"/>
    <w:rsid w:val="005D0BC4"/>
    <w:rsid w:val="005D4264"/>
    <w:rsid w:val="005D720F"/>
    <w:rsid w:val="005D7843"/>
    <w:rsid w:val="005E39C0"/>
    <w:rsid w:val="005E51AC"/>
    <w:rsid w:val="005E5C6C"/>
    <w:rsid w:val="005E6062"/>
    <w:rsid w:val="005F2511"/>
    <w:rsid w:val="005F437C"/>
    <w:rsid w:val="005F4DE9"/>
    <w:rsid w:val="005F5A7D"/>
    <w:rsid w:val="005F6146"/>
    <w:rsid w:val="00600A24"/>
    <w:rsid w:val="006015F3"/>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42B"/>
    <w:rsid w:val="006315D9"/>
    <w:rsid w:val="00631790"/>
    <w:rsid w:val="006325EE"/>
    <w:rsid w:val="00633F81"/>
    <w:rsid w:val="006349CC"/>
    <w:rsid w:val="0063514A"/>
    <w:rsid w:val="00637CC4"/>
    <w:rsid w:val="00640A51"/>
    <w:rsid w:val="00644CFA"/>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B1E"/>
    <w:rsid w:val="00672B41"/>
    <w:rsid w:val="00676D63"/>
    <w:rsid w:val="0068382E"/>
    <w:rsid w:val="00685B01"/>
    <w:rsid w:val="006866CA"/>
    <w:rsid w:val="0068676B"/>
    <w:rsid w:val="00686D28"/>
    <w:rsid w:val="00687075"/>
    <w:rsid w:val="00691096"/>
    <w:rsid w:val="00693A57"/>
    <w:rsid w:val="0069480F"/>
    <w:rsid w:val="006956E1"/>
    <w:rsid w:val="006A0A1F"/>
    <w:rsid w:val="006A1599"/>
    <w:rsid w:val="006A1B46"/>
    <w:rsid w:val="006A511C"/>
    <w:rsid w:val="006A6D47"/>
    <w:rsid w:val="006A7DE6"/>
    <w:rsid w:val="006B1758"/>
    <w:rsid w:val="006B1C4D"/>
    <w:rsid w:val="006B3294"/>
    <w:rsid w:val="006B5A6A"/>
    <w:rsid w:val="006B6B08"/>
    <w:rsid w:val="006C2907"/>
    <w:rsid w:val="006C4BAD"/>
    <w:rsid w:val="006C53A6"/>
    <w:rsid w:val="006C5CF9"/>
    <w:rsid w:val="006C7E2D"/>
    <w:rsid w:val="006D111D"/>
    <w:rsid w:val="006D2844"/>
    <w:rsid w:val="006D4E41"/>
    <w:rsid w:val="006D68E5"/>
    <w:rsid w:val="006D6A89"/>
    <w:rsid w:val="006E08B8"/>
    <w:rsid w:val="006E11D4"/>
    <w:rsid w:val="006E1226"/>
    <w:rsid w:val="006E36D4"/>
    <w:rsid w:val="006F0CBD"/>
    <w:rsid w:val="006F0E0E"/>
    <w:rsid w:val="006F2F31"/>
    <w:rsid w:val="006F4B76"/>
    <w:rsid w:val="006F6F06"/>
    <w:rsid w:val="00701C86"/>
    <w:rsid w:val="007029D7"/>
    <w:rsid w:val="007118DB"/>
    <w:rsid w:val="0071291D"/>
    <w:rsid w:val="00712C79"/>
    <w:rsid w:val="007153DE"/>
    <w:rsid w:val="007164F1"/>
    <w:rsid w:val="00717CE9"/>
    <w:rsid w:val="00717D00"/>
    <w:rsid w:val="00722202"/>
    <w:rsid w:val="0072223F"/>
    <w:rsid w:val="00722EBA"/>
    <w:rsid w:val="007235A4"/>
    <w:rsid w:val="007248EF"/>
    <w:rsid w:val="007254D0"/>
    <w:rsid w:val="00725A89"/>
    <w:rsid w:val="00725EF2"/>
    <w:rsid w:val="0072694C"/>
    <w:rsid w:val="00727A22"/>
    <w:rsid w:val="00731577"/>
    <w:rsid w:val="00731C66"/>
    <w:rsid w:val="00732433"/>
    <w:rsid w:val="00732A0A"/>
    <w:rsid w:val="00733208"/>
    <w:rsid w:val="00733E49"/>
    <w:rsid w:val="00735B18"/>
    <w:rsid w:val="007377FF"/>
    <w:rsid w:val="00740092"/>
    <w:rsid w:val="007426F1"/>
    <w:rsid w:val="00745407"/>
    <w:rsid w:val="00746790"/>
    <w:rsid w:val="00753573"/>
    <w:rsid w:val="00753580"/>
    <w:rsid w:val="007565BF"/>
    <w:rsid w:val="00760D2B"/>
    <w:rsid w:val="00762342"/>
    <w:rsid w:val="007626D0"/>
    <w:rsid w:val="00762701"/>
    <w:rsid w:val="00762852"/>
    <w:rsid w:val="00762B7E"/>
    <w:rsid w:val="00772980"/>
    <w:rsid w:val="00774FA2"/>
    <w:rsid w:val="00780CAB"/>
    <w:rsid w:val="00781035"/>
    <w:rsid w:val="007816A5"/>
    <w:rsid w:val="00781A4D"/>
    <w:rsid w:val="007823A9"/>
    <w:rsid w:val="00784189"/>
    <w:rsid w:val="007870EA"/>
    <w:rsid w:val="00790181"/>
    <w:rsid w:val="0079062E"/>
    <w:rsid w:val="00790908"/>
    <w:rsid w:val="00790F57"/>
    <w:rsid w:val="007910E8"/>
    <w:rsid w:val="007968B0"/>
    <w:rsid w:val="0079771C"/>
    <w:rsid w:val="007A0324"/>
    <w:rsid w:val="007A0FA1"/>
    <w:rsid w:val="007A1337"/>
    <w:rsid w:val="007A3ED0"/>
    <w:rsid w:val="007A4AA7"/>
    <w:rsid w:val="007A728B"/>
    <w:rsid w:val="007B05B1"/>
    <w:rsid w:val="007B6CE8"/>
    <w:rsid w:val="007C1887"/>
    <w:rsid w:val="007C426F"/>
    <w:rsid w:val="007C60FC"/>
    <w:rsid w:val="007D0307"/>
    <w:rsid w:val="007D2E41"/>
    <w:rsid w:val="007D2FA6"/>
    <w:rsid w:val="007D6978"/>
    <w:rsid w:val="007E2557"/>
    <w:rsid w:val="007E68EA"/>
    <w:rsid w:val="007E7575"/>
    <w:rsid w:val="007E7FF0"/>
    <w:rsid w:val="007F0126"/>
    <w:rsid w:val="007F1850"/>
    <w:rsid w:val="007F2ACE"/>
    <w:rsid w:val="007F3125"/>
    <w:rsid w:val="007F40AE"/>
    <w:rsid w:val="007F4D0D"/>
    <w:rsid w:val="007F5F85"/>
    <w:rsid w:val="007F6576"/>
    <w:rsid w:val="007F65BD"/>
    <w:rsid w:val="007F7CE0"/>
    <w:rsid w:val="00802BEC"/>
    <w:rsid w:val="0080371A"/>
    <w:rsid w:val="00803923"/>
    <w:rsid w:val="00805F8E"/>
    <w:rsid w:val="00806EDA"/>
    <w:rsid w:val="008072D2"/>
    <w:rsid w:val="00810308"/>
    <w:rsid w:val="00810DA4"/>
    <w:rsid w:val="008110F8"/>
    <w:rsid w:val="0081271C"/>
    <w:rsid w:val="0081578C"/>
    <w:rsid w:val="008164B5"/>
    <w:rsid w:val="0081732E"/>
    <w:rsid w:val="008176B6"/>
    <w:rsid w:val="00820F62"/>
    <w:rsid w:val="00822024"/>
    <w:rsid w:val="0082394C"/>
    <w:rsid w:val="008243D2"/>
    <w:rsid w:val="008248BB"/>
    <w:rsid w:val="008278EC"/>
    <w:rsid w:val="00827979"/>
    <w:rsid w:val="00827A2D"/>
    <w:rsid w:val="00827E39"/>
    <w:rsid w:val="0083033B"/>
    <w:rsid w:val="00831C16"/>
    <w:rsid w:val="0083377C"/>
    <w:rsid w:val="00840152"/>
    <w:rsid w:val="00840BB0"/>
    <w:rsid w:val="008412C2"/>
    <w:rsid w:val="00841437"/>
    <w:rsid w:val="0084383D"/>
    <w:rsid w:val="0084446A"/>
    <w:rsid w:val="0084608E"/>
    <w:rsid w:val="00846258"/>
    <w:rsid w:val="00850777"/>
    <w:rsid w:val="008518E9"/>
    <w:rsid w:val="00852726"/>
    <w:rsid w:val="008534F7"/>
    <w:rsid w:val="0085518E"/>
    <w:rsid w:val="00871295"/>
    <w:rsid w:val="008722ED"/>
    <w:rsid w:val="0087429C"/>
    <w:rsid w:val="0087480D"/>
    <w:rsid w:val="00874ACE"/>
    <w:rsid w:val="00875CBF"/>
    <w:rsid w:val="00876FEA"/>
    <w:rsid w:val="008777C6"/>
    <w:rsid w:val="00877AAD"/>
    <w:rsid w:val="00880CC2"/>
    <w:rsid w:val="0088180B"/>
    <w:rsid w:val="00881D07"/>
    <w:rsid w:val="008829F9"/>
    <w:rsid w:val="00882B67"/>
    <w:rsid w:val="008874F0"/>
    <w:rsid w:val="00887B95"/>
    <w:rsid w:val="00890794"/>
    <w:rsid w:val="00891509"/>
    <w:rsid w:val="008915A2"/>
    <w:rsid w:val="00892A10"/>
    <w:rsid w:val="00895151"/>
    <w:rsid w:val="00896BAA"/>
    <w:rsid w:val="008A6203"/>
    <w:rsid w:val="008A6540"/>
    <w:rsid w:val="008A7FCC"/>
    <w:rsid w:val="008B06AF"/>
    <w:rsid w:val="008B15B7"/>
    <w:rsid w:val="008B3070"/>
    <w:rsid w:val="008B3E9F"/>
    <w:rsid w:val="008B6D66"/>
    <w:rsid w:val="008B7276"/>
    <w:rsid w:val="008C0327"/>
    <w:rsid w:val="008C11E7"/>
    <w:rsid w:val="008C1604"/>
    <w:rsid w:val="008C2944"/>
    <w:rsid w:val="008C3B9B"/>
    <w:rsid w:val="008C3F01"/>
    <w:rsid w:val="008C55A0"/>
    <w:rsid w:val="008C7455"/>
    <w:rsid w:val="008D17FB"/>
    <w:rsid w:val="008D1EC0"/>
    <w:rsid w:val="008D24DA"/>
    <w:rsid w:val="008D3EF1"/>
    <w:rsid w:val="008D4298"/>
    <w:rsid w:val="008D4C7B"/>
    <w:rsid w:val="008D52C2"/>
    <w:rsid w:val="008D5C03"/>
    <w:rsid w:val="008D6BDE"/>
    <w:rsid w:val="008E0448"/>
    <w:rsid w:val="008E249D"/>
    <w:rsid w:val="008E3ACA"/>
    <w:rsid w:val="008E4291"/>
    <w:rsid w:val="008E43D9"/>
    <w:rsid w:val="008E5698"/>
    <w:rsid w:val="008E6051"/>
    <w:rsid w:val="008F00FE"/>
    <w:rsid w:val="008F1409"/>
    <w:rsid w:val="008F2FF5"/>
    <w:rsid w:val="008F45E7"/>
    <w:rsid w:val="008F5CD0"/>
    <w:rsid w:val="008F5FC7"/>
    <w:rsid w:val="00900BB0"/>
    <w:rsid w:val="009014E4"/>
    <w:rsid w:val="00901CB0"/>
    <w:rsid w:val="00902F4E"/>
    <w:rsid w:val="0090335B"/>
    <w:rsid w:val="009062DE"/>
    <w:rsid w:val="0091097B"/>
    <w:rsid w:val="009132B2"/>
    <w:rsid w:val="0091394D"/>
    <w:rsid w:val="00914EF1"/>
    <w:rsid w:val="009150DA"/>
    <w:rsid w:val="00915920"/>
    <w:rsid w:val="00916633"/>
    <w:rsid w:val="00916921"/>
    <w:rsid w:val="0091716B"/>
    <w:rsid w:val="00917619"/>
    <w:rsid w:val="00920B49"/>
    <w:rsid w:val="00923234"/>
    <w:rsid w:val="009244F9"/>
    <w:rsid w:val="0092473C"/>
    <w:rsid w:val="00925C30"/>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52F3"/>
    <w:rsid w:val="009605FB"/>
    <w:rsid w:val="00960FD8"/>
    <w:rsid w:val="009625CC"/>
    <w:rsid w:val="00964506"/>
    <w:rsid w:val="00966667"/>
    <w:rsid w:val="00970DED"/>
    <w:rsid w:val="00972BF4"/>
    <w:rsid w:val="00973439"/>
    <w:rsid w:val="00973627"/>
    <w:rsid w:val="00975BE5"/>
    <w:rsid w:val="00976059"/>
    <w:rsid w:val="009761D9"/>
    <w:rsid w:val="00976BD5"/>
    <w:rsid w:val="009809ED"/>
    <w:rsid w:val="00980A37"/>
    <w:rsid w:val="0098183E"/>
    <w:rsid w:val="00982967"/>
    <w:rsid w:val="00986E9F"/>
    <w:rsid w:val="00986F29"/>
    <w:rsid w:val="0099076E"/>
    <w:rsid w:val="00990BF3"/>
    <w:rsid w:val="00993B99"/>
    <w:rsid w:val="009A1B5A"/>
    <w:rsid w:val="009A4586"/>
    <w:rsid w:val="009A4EA6"/>
    <w:rsid w:val="009A57DE"/>
    <w:rsid w:val="009A756C"/>
    <w:rsid w:val="009B0615"/>
    <w:rsid w:val="009B3873"/>
    <w:rsid w:val="009B39BE"/>
    <w:rsid w:val="009B6532"/>
    <w:rsid w:val="009B6A30"/>
    <w:rsid w:val="009C0D4D"/>
    <w:rsid w:val="009C0EF0"/>
    <w:rsid w:val="009C1188"/>
    <w:rsid w:val="009C3150"/>
    <w:rsid w:val="009C6AEB"/>
    <w:rsid w:val="009D0518"/>
    <w:rsid w:val="009D445C"/>
    <w:rsid w:val="009D5F85"/>
    <w:rsid w:val="009D6BE2"/>
    <w:rsid w:val="009D7644"/>
    <w:rsid w:val="009D7891"/>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D70"/>
    <w:rsid w:val="00A177A3"/>
    <w:rsid w:val="00A23111"/>
    <w:rsid w:val="00A23990"/>
    <w:rsid w:val="00A23AD7"/>
    <w:rsid w:val="00A339C5"/>
    <w:rsid w:val="00A37B71"/>
    <w:rsid w:val="00A42A3D"/>
    <w:rsid w:val="00A42EEF"/>
    <w:rsid w:val="00A431DF"/>
    <w:rsid w:val="00A43866"/>
    <w:rsid w:val="00A43DA1"/>
    <w:rsid w:val="00A43F2C"/>
    <w:rsid w:val="00A4414A"/>
    <w:rsid w:val="00A476F5"/>
    <w:rsid w:val="00A47965"/>
    <w:rsid w:val="00A53757"/>
    <w:rsid w:val="00A55B49"/>
    <w:rsid w:val="00A63DA5"/>
    <w:rsid w:val="00A64CC8"/>
    <w:rsid w:val="00A64F90"/>
    <w:rsid w:val="00A655C6"/>
    <w:rsid w:val="00A67C4A"/>
    <w:rsid w:val="00A7119F"/>
    <w:rsid w:val="00A713E5"/>
    <w:rsid w:val="00A723D6"/>
    <w:rsid w:val="00A740B2"/>
    <w:rsid w:val="00A75470"/>
    <w:rsid w:val="00A827DA"/>
    <w:rsid w:val="00A84031"/>
    <w:rsid w:val="00A844BB"/>
    <w:rsid w:val="00A8467C"/>
    <w:rsid w:val="00A85FC7"/>
    <w:rsid w:val="00A86881"/>
    <w:rsid w:val="00A90D79"/>
    <w:rsid w:val="00A92F1E"/>
    <w:rsid w:val="00A93859"/>
    <w:rsid w:val="00A949D2"/>
    <w:rsid w:val="00A95A19"/>
    <w:rsid w:val="00A97FEC"/>
    <w:rsid w:val="00AA0B1F"/>
    <w:rsid w:val="00AA1004"/>
    <w:rsid w:val="00AA2408"/>
    <w:rsid w:val="00AA3B6D"/>
    <w:rsid w:val="00AA6322"/>
    <w:rsid w:val="00AA6C8A"/>
    <w:rsid w:val="00AA785F"/>
    <w:rsid w:val="00AB0918"/>
    <w:rsid w:val="00AB0FE2"/>
    <w:rsid w:val="00AB1878"/>
    <w:rsid w:val="00AB31E4"/>
    <w:rsid w:val="00AB37E4"/>
    <w:rsid w:val="00AB3C44"/>
    <w:rsid w:val="00AB4832"/>
    <w:rsid w:val="00AB5065"/>
    <w:rsid w:val="00AB5710"/>
    <w:rsid w:val="00AB5E48"/>
    <w:rsid w:val="00AB7BD0"/>
    <w:rsid w:val="00AC32EC"/>
    <w:rsid w:val="00AC346A"/>
    <w:rsid w:val="00AC3670"/>
    <w:rsid w:val="00AC4ACA"/>
    <w:rsid w:val="00AC61EF"/>
    <w:rsid w:val="00AC7CC4"/>
    <w:rsid w:val="00AD13CC"/>
    <w:rsid w:val="00AD504E"/>
    <w:rsid w:val="00AD5CD0"/>
    <w:rsid w:val="00AD6DA4"/>
    <w:rsid w:val="00AD6FFC"/>
    <w:rsid w:val="00AE00A2"/>
    <w:rsid w:val="00AE0659"/>
    <w:rsid w:val="00AE1541"/>
    <w:rsid w:val="00AE17F8"/>
    <w:rsid w:val="00AE1CEB"/>
    <w:rsid w:val="00AE2823"/>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5F5"/>
    <w:rsid w:val="00B03CA8"/>
    <w:rsid w:val="00B03D59"/>
    <w:rsid w:val="00B069B9"/>
    <w:rsid w:val="00B0705E"/>
    <w:rsid w:val="00B106F9"/>
    <w:rsid w:val="00B1073D"/>
    <w:rsid w:val="00B10D74"/>
    <w:rsid w:val="00B14FEC"/>
    <w:rsid w:val="00B1569C"/>
    <w:rsid w:val="00B15CF7"/>
    <w:rsid w:val="00B175C6"/>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479"/>
    <w:rsid w:val="00B46939"/>
    <w:rsid w:val="00B46FA9"/>
    <w:rsid w:val="00B47EEA"/>
    <w:rsid w:val="00B524E1"/>
    <w:rsid w:val="00B569CE"/>
    <w:rsid w:val="00B604BD"/>
    <w:rsid w:val="00B606BE"/>
    <w:rsid w:val="00B620A2"/>
    <w:rsid w:val="00B62FE8"/>
    <w:rsid w:val="00B658E8"/>
    <w:rsid w:val="00B660AC"/>
    <w:rsid w:val="00B75D7A"/>
    <w:rsid w:val="00B818C3"/>
    <w:rsid w:val="00B849E7"/>
    <w:rsid w:val="00B84C3C"/>
    <w:rsid w:val="00B84CFB"/>
    <w:rsid w:val="00B909A3"/>
    <w:rsid w:val="00B93E65"/>
    <w:rsid w:val="00B94A00"/>
    <w:rsid w:val="00B96B44"/>
    <w:rsid w:val="00B96BEE"/>
    <w:rsid w:val="00B97C5F"/>
    <w:rsid w:val="00BA1A3E"/>
    <w:rsid w:val="00BA3436"/>
    <w:rsid w:val="00BA4378"/>
    <w:rsid w:val="00BA541E"/>
    <w:rsid w:val="00BA5EC8"/>
    <w:rsid w:val="00BA5F1B"/>
    <w:rsid w:val="00BA6F1C"/>
    <w:rsid w:val="00BB03EB"/>
    <w:rsid w:val="00BB4A36"/>
    <w:rsid w:val="00BB76B9"/>
    <w:rsid w:val="00BC1866"/>
    <w:rsid w:val="00BC2550"/>
    <w:rsid w:val="00BC29FB"/>
    <w:rsid w:val="00BC2A15"/>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2850"/>
    <w:rsid w:val="00BF54C8"/>
    <w:rsid w:val="00C00911"/>
    <w:rsid w:val="00C01EA0"/>
    <w:rsid w:val="00C02476"/>
    <w:rsid w:val="00C04F79"/>
    <w:rsid w:val="00C05F14"/>
    <w:rsid w:val="00C06BA9"/>
    <w:rsid w:val="00C1060B"/>
    <w:rsid w:val="00C13433"/>
    <w:rsid w:val="00C14ADF"/>
    <w:rsid w:val="00C17318"/>
    <w:rsid w:val="00C22AFC"/>
    <w:rsid w:val="00C22FF5"/>
    <w:rsid w:val="00C23194"/>
    <w:rsid w:val="00C250A2"/>
    <w:rsid w:val="00C25782"/>
    <w:rsid w:val="00C26A89"/>
    <w:rsid w:val="00C27330"/>
    <w:rsid w:val="00C27CCE"/>
    <w:rsid w:val="00C31369"/>
    <w:rsid w:val="00C31E57"/>
    <w:rsid w:val="00C346A2"/>
    <w:rsid w:val="00C357D9"/>
    <w:rsid w:val="00C368E1"/>
    <w:rsid w:val="00C37521"/>
    <w:rsid w:val="00C3774E"/>
    <w:rsid w:val="00C407A4"/>
    <w:rsid w:val="00C47B94"/>
    <w:rsid w:val="00C51996"/>
    <w:rsid w:val="00C5276A"/>
    <w:rsid w:val="00C552F7"/>
    <w:rsid w:val="00C5791D"/>
    <w:rsid w:val="00C6060A"/>
    <w:rsid w:val="00C6221A"/>
    <w:rsid w:val="00C64402"/>
    <w:rsid w:val="00C6613C"/>
    <w:rsid w:val="00C70AEB"/>
    <w:rsid w:val="00C71791"/>
    <w:rsid w:val="00C72F3F"/>
    <w:rsid w:val="00C739AD"/>
    <w:rsid w:val="00C74CEB"/>
    <w:rsid w:val="00C75B91"/>
    <w:rsid w:val="00C83617"/>
    <w:rsid w:val="00C836C2"/>
    <w:rsid w:val="00C84FB9"/>
    <w:rsid w:val="00C9018B"/>
    <w:rsid w:val="00C906A2"/>
    <w:rsid w:val="00C92081"/>
    <w:rsid w:val="00C92DF6"/>
    <w:rsid w:val="00C93558"/>
    <w:rsid w:val="00C943CD"/>
    <w:rsid w:val="00C9591F"/>
    <w:rsid w:val="00C96871"/>
    <w:rsid w:val="00C97750"/>
    <w:rsid w:val="00CA07AC"/>
    <w:rsid w:val="00CA2A39"/>
    <w:rsid w:val="00CA40F9"/>
    <w:rsid w:val="00CA5A34"/>
    <w:rsid w:val="00CA78B3"/>
    <w:rsid w:val="00CB4739"/>
    <w:rsid w:val="00CB52DE"/>
    <w:rsid w:val="00CB5E90"/>
    <w:rsid w:val="00CB75D4"/>
    <w:rsid w:val="00CC18BE"/>
    <w:rsid w:val="00CC20F2"/>
    <w:rsid w:val="00CC2DBB"/>
    <w:rsid w:val="00CC7714"/>
    <w:rsid w:val="00CD00D7"/>
    <w:rsid w:val="00CD0F0A"/>
    <w:rsid w:val="00CD1330"/>
    <w:rsid w:val="00CD1552"/>
    <w:rsid w:val="00CD1F35"/>
    <w:rsid w:val="00CE25DD"/>
    <w:rsid w:val="00CE3941"/>
    <w:rsid w:val="00CE3E17"/>
    <w:rsid w:val="00CE589E"/>
    <w:rsid w:val="00CE7299"/>
    <w:rsid w:val="00CE7582"/>
    <w:rsid w:val="00CE77FD"/>
    <w:rsid w:val="00CE79C6"/>
    <w:rsid w:val="00CF09F7"/>
    <w:rsid w:val="00CF62DE"/>
    <w:rsid w:val="00CF664F"/>
    <w:rsid w:val="00CF680E"/>
    <w:rsid w:val="00CF7817"/>
    <w:rsid w:val="00CF78EE"/>
    <w:rsid w:val="00D00DCF"/>
    <w:rsid w:val="00D018AD"/>
    <w:rsid w:val="00D02134"/>
    <w:rsid w:val="00D03CDD"/>
    <w:rsid w:val="00D04DCB"/>
    <w:rsid w:val="00D065C4"/>
    <w:rsid w:val="00D069B3"/>
    <w:rsid w:val="00D120B2"/>
    <w:rsid w:val="00D12381"/>
    <w:rsid w:val="00D13480"/>
    <w:rsid w:val="00D14CAA"/>
    <w:rsid w:val="00D15B38"/>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65FB"/>
    <w:rsid w:val="00D3684E"/>
    <w:rsid w:val="00D373AB"/>
    <w:rsid w:val="00D37AB6"/>
    <w:rsid w:val="00D4147A"/>
    <w:rsid w:val="00D423D2"/>
    <w:rsid w:val="00D44DC2"/>
    <w:rsid w:val="00D5042F"/>
    <w:rsid w:val="00D51F5C"/>
    <w:rsid w:val="00D53F4E"/>
    <w:rsid w:val="00D56763"/>
    <w:rsid w:val="00D567F2"/>
    <w:rsid w:val="00D57836"/>
    <w:rsid w:val="00D60138"/>
    <w:rsid w:val="00D62CC1"/>
    <w:rsid w:val="00D6340D"/>
    <w:rsid w:val="00D64F2A"/>
    <w:rsid w:val="00D66612"/>
    <w:rsid w:val="00D673F3"/>
    <w:rsid w:val="00D67DFD"/>
    <w:rsid w:val="00D706F3"/>
    <w:rsid w:val="00D70CE1"/>
    <w:rsid w:val="00D723BA"/>
    <w:rsid w:val="00D7550E"/>
    <w:rsid w:val="00D81AAA"/>
    <w:rsid w:val="00D8201F"/>
    <w:rsid w:val="00D84A50"/>
    <w:rsid w:val="00D84D45"/>
    <w:rsid w:val="00D85949"/>
    <w:rsid w:val="00D86ABD"/>
    <w:rsid w:val="00D879AC"/>
    <w:rsid w:val="00D90A09"/>
    <w:rsid w:val="00D90B33"/>
    <w:rsid w:val="00D92F85"/>
    <w:rsid w:val="00D93E97"/>
    <w:rsid w:val="00D9411D"/>
    <w:rsid w:val="00D94923"/>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DF65ED"/>
    <w:rsid w:val="00E0017B"/>
    <w:rsid w:val="00E00EB1"/>
    <w:rsid w:val="00E028C0"/>
    <w:rsid w:val="00E02E4C"/>
    <w:rsid w:val="00E07886"/>
    <w:rsid w:val="00E07EC8"/>
    <w:rsid w:val="00E11941"/>
    <w:rsid w:val="00E1209F"/>
    <w:rsid w:val="00E12A95"/>
    <w:rsid w:val="00E15218"/>
    <w:rsid w:val="00E17A69"/>
    <w:rsid w:val="00E25646"/>
    <w:rsid w:val="00E2627E"/>
    <w:rsid w:val="00E26961"/>
    <w:rsid w:val="00E272E5"/>
    <w:rsid w:val="00E3156A"/>
    <w:rsid w:val="00E32C93"/>
    <w:rsid w:val="00E35BF1"/>
    <w:rsid w:val="00E37D6B"/>
    <w:rsid w:val="00E407CF"/>
    <w:rsid w:val="00E422DB"/>
    <w:rsid w:val="00E42F4C"/>
    <w:rsid w:val="00E44402"/>
    <w:rsid w:val="00E44F2B"/>
    <w:rsid w:val="00E45F7A"/>
    <w:rsid w:val="00E4625D"/>
    <w:rsid w:val="00E462B5"/>
    <w:rsid w:val="00E50908"/>
    <w:rsid w:val="00E520E9"/>
    <w:rsid w:val="00E53989"/>
    <w:rsid w:val="00E54A8D"/>
    <w:rsid w:val="00E553D9"/>
    <w:rsid w:val="00E60AFB"/>
    <w:rsid w:val="00E6113B"/>
    <w:rsid w:val="00E637A5"/>
    <w:rsid w:val="00E662BD"/>
    <w:rsid w:val="00E67EC3"/>
    <w:rsid w:val="00E67EC7"/>
    <w:rsid w:val="00E724E3"/>
    <w:rsid w:val="00E7799D"/>
    <w:rsid w:val="00E80538"/>
    <w:rsid w:val="00E81498"/>
    <w:rsid w:val="00E822A2"/>
    <w:rsid w:val="00E82EC5"/>
    <w:rsid w:val="00E83236"/>
    <w:rsid w:val="00E83926"/>
    <w:rsid w:val="00E86C92"/>
    <w:rsid w:val="00E906CF"/>
    <w:rsid w:val="00E91673"/>
    <w:rsid w:val="00E9180C"/>
    <w:rsid w:val="00E95BB4"/>
    <w:rsid w:val="00E962EA"/>
    <w:rsid w:val="00EA091E"/>
    <w:rsid w:val="00EA1A35"/>
    <w:rsid w:val="00EA23D9"/>
    <w:rsid w:val="00EA7F8B"/>
    <w:rsid w:val="00EB5097"/>
    <w:rsid w:val="00EC156F"/>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E790B"/>
    <w:rsid w:val="00EF1ADE"/>
    <w:rsid w:val="00EF3CF4"/>
    <w:rsid w:val="00EF3EAA"/>
    <w:rsid w:val="00EF4955"/>
    <w:rsid w:val="00EF5CBB"/>
    <w:rsid w:val="00F004E7"/>
    <w:rsid w:val="00F06037"/>
    <w:rsid w:val="00F06444"/>
    <w:rsid w:val="00F07054"/>
    <w:rsid w:val="00F074FB"/>
    <w:rsid w:val="00F123F5"/>
    <w:rsid w:val="00F12F30"/>
    <w:rsid w:val="00F13E6E"/>
    <w:rsid w:val="00F1520C"/>
    <w:rsid w:val="00F15372"/>
    <w:rsid w:val="00F156D9"/>
    <w:rsid w:val="00F160F5"/>
    <w:rsid w:val="00F166D1"/>
    <w:rsid w:val="00F21333"/>
    <w:rsid w:val="00F23666"/>
    <w:rsid w:val="00F25081"/>
    <w:rsid w:val="00F265D0"/>
    <w:rsid w:val="00F273AA"/>
    <w:rsid w:val="00F313F1"/>
    <w:rsid w:val="00F32113"/>
    <w:rsid w:val="00F3219B"/>
    <w:rsid w:val="00F32B87"/>
    <w:rsid w:val="00F363C4"/>
    <w:rsid w:val="00F428A9"/>
    <w:rsid w:val="00F430C1"/>
    <w:rsid w:val="00F43B80"/>
    <w:rsid w:val="00F46473"/>
    <w:rsid w:val="00F46955"/>
    <w:rsid w:val="00F56727"/>
    <w:rsid w:val="00F62317"/>
    <w:rsid w:val="00F6273B"/>
    <w:rsid w:val="00F63384"/>
    <w:rsid w:val="00F6568B"/>
    <w:rsid w:val="00F66A54"/>
    <w:rsid w:val="00F6787C"/>
    <w:rsid w:val="00F706A1"/>
    <w:rsid w:val="00F73550"/>
    <w:rsid w:val="00F73BCA"/>
    <w:rsid w:val="00F73D3B"/>
    <w:rsid w:val="00F73ECA"/>
    <w:rsid w:val="00F74C4B"/>
    <w:rsid w:val="00F7501A"/>
    <w:rsid w:val="00F76431"/>
    <w:rsid w:val="00F76B3F"/>
    <w:rsid w:val="00F76EB0"/>
    <w:rsid w:val="00F77951"/>
    <w:rsid w:val="00F810BF"/>
    <w:rsid w:val="00F814E7"/>
    <w:rsid w:val="00F82E40"/>
    <w:rsid w:val="00F868A0"/>
    <w:rsid w:val="00F90C32"/>
    <w:rsid w:val="00F91C01"/>
    <w:rsid w:val="00F9244C"/>
    <w:rsid w:val="00F95690"/>
    <w:rsid w:val="00F9790F"/>
    <w:rsid w:val="00F97BC6"/>
    <w:rsid w:val="00FA0301"/>
    <w:rsid w:val="00FA06CF"/>
    <w:rsid w:val="00FA2BF1"/>
    <w:rsid w:val="00FA2F87"/>
    <w:rsid w:val="00FA3211"/>
    <w:rsid w:val="00FA3DBD"/>
    <w:rsid w:val="00FA6F19"/>
    <w:rsid w:val="00FA7AB8"/>
    <w:rsid w:val="00FB0A87"/>
    <w:rsid w:val="00FB106F"/>
    <w:rsid w:val="00FB3F06"/>
    <w:rsid w:val="00FB51FE"/>
    <w:rsid w:val="00FB6946"/>
    <w:rsid w:val="00FB732C"/>
    <w:rsid w:val="00FB7841"/>
    <w:rsid w:val="00FC25D7"/>
    <w:rsid w:val="00FC2C74"/>
    <w:rsid w:val="00FC3643"/>
    <w:rsid w:val="00FC3DC8"/>
    <w:rsid w:val="00FC5574"/>
    <w:rsid w:val="00FD00EF"/>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4D6"/>
    <w:rsid w:val="00FF459D"/>
    <w:rsid w:val="00FF4F8F"/>
    <w:rsid w:val="00FF70CC"/>
    <w:rsid w:val="00FF77D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3201</TotalTime>
  <Pages>5</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1323</cp:revision>
  <dcterms:created xsi:type="dcterms:W3CDTF">2023-02-27T19:43:00Z</dcterms:created>
  <dcterms:modified xsi:type="dcterms:W3CDTF">2024-03-20T18:57:00Z</dcterms:modified>
</cp:coreProperties>
</file>