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95CE1" w14:textId="0BC44722" w:rsidR="00955C29" w:rsidRDefault="005A078F" w:rsidP="00955C29">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Summary: </w:t>
      </w:r>
      <w:r w:rsidR="00955C29">
        <w:rPr>
          <w:rFonts w:ascii="Open Sans SemiBold" w:hAnsi="Open Sans SemiBold" w:cs="Open Sans SemiBold"/>
          <w:color w:val="004848"/>
        </w:rPr>
        <w:t xml:space="preserve">Flow Regime </w:t>
      </w:r>
      <w:r>
        <w:rPr>
          <w:rFonts w:ascii="Open Sans SemiBold" w:hAnsi="Open Sans SemiBold" w:cs="Open Sans SemiBold"/>
          <w:color w:val="004848"/>
        </w:rPr>
        <w:t>and System Capacity</w:t>
      </w:r>
    </w:p>
    <w:p w14:paraId="3F0191E4" w14:textId="11E3BBEB" w:rsidR="3EB168DF" w:rsidRPr="002B42CB" w:rsidRDefault="3EB168DF" w:rsidP="00955C29">
      <w:pPr>
        <w:pStyle w:val="Heading1"/>
        <w:keepNext w:val="0"/>
        <w:keepLines w:val="0"/>
        <w:widowControl w:val="0"/>
        <w:spacing w:before="0" w:line="240" w:lineRule="auto"/>
      </w:pPr>
    </w:p>
    <w:p w14:paraId="657AB6E8" w14:textId="68ACCED5" w:rsidR="00021CCB" w:rsidRPr="00F12180" w:rsidRDefault="00F328C0" w:rsidP="00021CCB">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cs="Arial"/>
          <w:noProof/>
          <w:sz w:val="18"/>
          <w:szCs w:val="22"/>
        </w:rPr>
        <w:drawing>
          <wp:anchor distT="0" distB="0" distL="114300" distR="114300" simplePos="0" relativeHeight="251666432" behindDoc="0" locked="0" layoutInCell="1" allowOverlap="1" wp14:anchorId="33D85F7F" wp14:editId="371B9055">
            <wp:simplePos x="0" y="0"/>
            <wp:positionH relativeFrom="column">
              <wp:posOffset>3559810</wp:posOffset>
            </wp:positionH>
            <wp:positionV relativeFrom="paragraph">
              <wp:posOffset>196850</wp:posOffset>
            </wp:positionV>
            <wp:extent cx="3101378" cy="1836751"/>
            <wp:effectExtent l="0" t="0" r="381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1378" cy="1836751"/>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680160">
        <w:rPr>
          <w:rFonts w:ascii="Open Sans SemiBold" w:hAnsi="Open Sans SemiBold" w:cs="Open Sans SemiBold"/>
          <w:sz w:val="28"/>
          <w:szCs w:val="28"/>
          <w:u w:val="single"/>
        </w:rPr>
        <w:t>Stressor:</w:t>
      </w:r>
      <w:r w:rsidR="00D065C4" w:rsidRPr="00CE7299">
        <w:rPr>
          <w:rFonts w:ascii="Segoe UI" w:hAnsi="Segoe UI" w:cs="Segoe UI"/>
        </w:rPr>
        <w:t xml:space="preserve"> </w:t>
      </w:r>
      <w:r w:rsidR="00021CCB" w:rsidRPr="00F12180">
        <w:rPr>
          <w:rFonts w:ascii="Open Sans" w:eastAsiaTheme="minorEastAsia" w:hAnsi="Open Sans" w:cs="Open Sans"/>
          <w:color w:val="auto"/>
          <w:sz w:val="24"/>
          <w:szCs w:val="24"/>
        </w:rPr>
        <w:t>Flow regime (timing and frequency</w:t>
      </w:r>
    </w:p>
    <w:p w14:paraId="2FC7C184" w14:textId="6003A5E1" w:rsidR="00021CCB" w:rsidRPr="00F12180" w:rsidRDefault="00021CCB" w:rsidP="00021CCB">
      <w:pPr>
        <w:pStyle w:val="Heading1"/>
        <w:keepNext w:val="0"/>
        <w:keepLines w:val="0"/>
        <w:widowControl w:val="0"/>
        <w:spacing w:before="0" w:line="240" w:lineRule="auto"/>
        <w:ind w:left="1440" w:hanging="720"/>
        <w:rPr>
          <w:rFonts w:ascii="Open Sans" w:eastAsiaTheme="minorEastAsia" w:hAnsi="Open Sans" w:cs="Open Sans"/>
          <w:color w:val="auto"/>
          <w:sz w:val="24"/>
          <w:szCs w:val="24"/>
        </w:rPr>
      </w:pPr>
      <w:r w:rsidRPr="00F12180">
        <w:rPr>
          <w:rFonts w:ascii="Open Sans" w:hAnsi="Open Sans" w:cs="Open Sans"/>
          <w:b/>
          <w:bCs/>
          <w:sz w:val="24"/>
          <w:szCs w:val="24"/>
        </w:rPr>
        <w:t xml:space="preserve">      </w:t>
      </w:r>
      <w:r w:rsidRPr="00F12180">
        <w:rPr>
          <w:rFonts w:ascii="Open Sans" w:eastAsiaTheme="minorEastAsia" w:hAnsi="Open Sans" w:cs="Open Sans"/>
          <w:color w:val="auto"/>
          <w:sz w:val="24"/>
          <w:szCs w:val="24"/>
        </w:rPr>
        <w:t xml:space="preserve"> of peak-flow events), as </w:t>
      </w:r>
      <w:proofErr w:type="gramStart"/>
      <w:r w:rsidRPr="00F12180">
        <w:rPr>
          <w:rFonts w:ascii="Open Sans" w:eastAsiaTheme="minorEastAsia" w:hAnsi="Open Sans" w:cs="Open Sans"/>
          <w:color w:val="auto"/>
          <w:sz w:val="24"/>
          <w:szCs w:val="24"/>
        </w:rPr>
        <w:t>measured</w:t>
      </w:r>
      <w:proofErr w:type="gramEnd"/>
      <w:r w:rsidRPr="00F12180">
        <w:rPr>
          <w:rFonts w:ascii="Open Sans" w:eastAsiaTheme="minorEastAsia" w:hAnsi="Open Sans" w:cs="Open Sans"/>
          <w:color w:val="auto"/>
          <w:sz w:val="24"/>
          <w:szCs w:val="24"/>
        </w:rPr>
        <w:t xml:space="preserve"> </w:t>
      </w:r>
    </w:p>
    <w:p w14:paraId="1D57B9A0" w14:textId="77777777" w:rsidR="00021CCB" w:rsidRPr="00F12180" w:rsidRDefault="00021CCB" w:rsidP="00021CCB">
      <w:pPr>
        <w:rPr>
          <w:rFonts w:ascii="Open Sans" w:hAnsi="Open Sans" w:cs="Open Sans"/>
          <w:sz w:val="24"/>
          <w:szCs w:val="24"/>
        </w:rPr>
      </w:pPr>
      <w:r w:rsidRPr="00F12180">
        <w:rPr>
          <w:rFonts w:ascii="Open Sans" w:hAnsi="Open Sans" w:cs="Open Sans"/>
          <w:sz w:val="24"/>
          <w:szCs w:val="24"/>
        </w:rPr>
        <w:tab/>
        <w:t xml:space="preserve">        by percent human footprint</w:t>
      </w:r>
    </w:p>
    <w:p w14:paraId="504D6B01" w14:textId="4978EC57" w:rsidR="00E962EA" w:rsidRPr="00E962EA" w:rsidRDefault="00E962EA" w:rsidP="00021CCB">
      <w:pPr>
        <w:pStyle w:val="Heading1"/>
        <w:keepNext w:val="0"/>
        <w:keepLines w:val="0"/>
        <w:widowControl w:val="0"/>
        <w:spacing w:before="0" w:line="240" w:lineRule="auto"/>
        <w:ind w:left="1440" w:hanging="1440"/>
      </w:pPr>
    </w:p>
    <w:p w14:paraId="11860792" w14:textId="55C5C3AE" w:rsidR="00041823" w:rsidRPr="00AA3B6D" w:rsidRDefault="00041823" w:rsidP="00FD0332">
      <w:pPr>
        <w:pStyle w:val="Heading1"/>
        <w:keepNext w:val="0"/>
        <w:keepLines w:val="0"/>
        <w:widowControl w:val="0"/>
        <w:spacing w:before="0" w:line="240" w:lineRule="auto"/>
        <w:ind w:left="1440" w:hanging="1440"/>
        <w:rPr>
          <w:rFonts w:eastAsiaTheme="minorEastAsia" w:cstheme="majorHAnsi"/>
          <w:color w:val="auto"/>
          <w:sz w:val="28"/>
          <w:szCs w:val="28"/>
        </w:rPr>
      </w:pPr>
      <w:r w:rsidRPr="00680160">
        <w:rPr>
          <w:rFonts w:ascii="Open Sans SemiBold" w:hAnsi="Open Sans SemiBold" w:cs="Open Sans SemiBold"/>
          <w:sz w:val="28"/>
          <w:szCs w:val="28"/>
          <w:u w:val="single"/>
        </w:rPr>
        <w:t>Response:</w:t>
      </w:r>
      <w:r w:rsidRPr="00AA3B6D">
        <w:rPr>
          <w:rFonts w:cstheme="majorHAnsi"/>
        </w:rPr>
        <w:t xml:space="preserve"> </w:t>
      </w:r>
      <w:r w:rsidR="006E6F01" w:rsidRPr="00F12180">
        <w:rPr>
          <w:rFonts w:ascii="Open Sans" w:eastAsiaTheme="minorEastAsia" w:hAnsi="Open Sans" w:cs="Open Sans"/>
          <w:color w:val="auto"/>
          <w:sz w:val="24"/>
          <w:szCs w:val="24"/>
        </w:rPr>
        <w:t>System Capacity (%)</w:t>
      </w:r>
    </w:p>
    <w:p w14:paraId="6BF4EB18" w14:textId="6ABA2D4E" w:rsidR="00E962EA" w:rsidRDefault="00E962EA" w:rsidP="00FD0332">
      <w:pPr>
        <w:spacing w:after="0" w:line="240" w:lineRule="auto"/>
      </w:pPr>
    </w:p>
    <w:p w14:paraId="20A7E99E" w14:textId="77777777" w:rsidR="00214286" w:rsidRDefault="00214286" w:rsidP="00FD0332">
      <w:pPr>
        <w:spacing w:after="0" w:line="240" w:lineRule="auto"/>
      </w:pPr>
    </w:p>
    <w:p w14:paraId="584A5397" w14:textId="77777777" w:rsidR="00FD0332" w:rsidRDefault="00103226" w:rsidP="00FD0332">
      <w:pPr>
        <w:spacing w:after="0" w:line="240" w:lineRule="auto"/>
        <w:rPr>
          <w:rFonts w:ascii="Open Sans" w:hAnsi="Open Sans" w:cs="Open Sans"/>
          <w:sz w:val="24"/>
          <w:szCs w:val="24"/>
        </w:rPr>
      </w:pPr>
      <w:r w:rsidRPr="00F1176E">
        <w:rPr>
          <w:rFonts w:ascii="Open Sans SemiBold" w:eastAsiaTheme="majorEastAsia" w:hAnsi="Open Sans SemiBold" w:cs="Open Sans SemiBold"/>
          <w:color w:val="2F5496" w:themeColor="accent1" w:themeShade="BF"/>
          <w:sz w:val="28"/>
          <w:szCs w:val="28"/>
          <w:u w:val="single"/>
        </w:rPr>
        <w:t>Species:</w:t>
      </w:r>
      <w:r w:rsidR="00FD0332" w:rsidRPr="007A6126">
        <w:rPr>
          <w:rFonts w:ascii="Open Sans SemiBold" w:eastAsiaTheme="majorEastAsia" w:hAnsi="Open Sans SemiBold" w:cs="Open Sans SemiBold"/>
          <w:color w:val="2F5496" w:themeColor="accent1" w:themeShade="BF"/>
          <w:sz w:val="28"/>
          <w:szCs w:val="28"/>
        </w:rPr>
        <w:t xml:space="preserve"> </w:t>
      </w:r>
      <w:r w:rsidR="00FD0332" w:rsidRPr="006E6F01">
        <w:rPr>
          <w:rFonts w:ascii="Open Sans" w:hAnsi="Open Sans" w:cs="Open Sans"/>
          <w:sz w:val="24"/>
          <w:szCs w:val="24"/>
        </w:rPr>
        <w:t xml:space="preserve">Athabasca Rainbow Trout </w:t>
      </w:r>
    </w:p>
    <w:p w14:paraId="574884B6" w14:textId="33A7E994" w:rsidR="00103226" w:rsidRDefault="007A6126" w:rsidP="007A6126">
      <w:pPr>
        <w:spacing w:after="0" w:line="240" w:lineRule="auto"/>
        <w:ind w:firstLine="720"/>
        <w:rPr>
          <w:rFonts w:ascii="Open Sans" w:hAnsi="Open Sans" w:cs="Open Sans"/>
          <w:sz w:val="24"/>
          <w:szCs w:val="24"/>
        </w:rPr>
      </w:pPr>
      <w:r>
        <w:rPr>
          <w:rFonts w:ascii="Open Sans" w:hAnsi="Open Sans" w:cs="Open Sans"/>
          <w:sz w:val="24"/>
          <w:szCs w:val="24"/>
        </w:rPr>
        <w:t xml:space="preserve">       </w:t>
      </w:r>
      <w:r w:rsidR="00FD0332" w:rsidRPr="006E6F01">
        <w:rPr>
          <w:rFonts w:ascii="Open Sans" w:hAnsi="Open Sans" w:cs="Open Sans"/>
          <w:sz w:val="24"/>
          <w:szCs w:val="24"/>
        </w:rPr>
        <w:t>(</w:t>
      </w:r>
      <w:r w:rsidR="00FD0332" w:rsidRPr="006E6F01">
        <w:rPr>
          <w:rFonts w:ascii="Open Sans" w:hAnsi="Open Sans" w:cs="Open Sans"/>
          <w:i/>
          <w:iCs/>
          <w:sz w:val="24"/>
          <w:szCs w:val="24"/>
        </w:rPr>
        <w:t>Oncorhynchus mykiss</w:t>
      </w:r>
      <w:r w:rsidR="00FD0332" w:rsidRPr="006E6F01">
        <w:rPr>
          <w:rFonts w:ascii="Open Sans" w:hAnsi="Open Sans" w:cs="Open Sans"/>
          <w:sz w:val="24"/>
          <w:szCs w:val="24"/>
        </w:rPr>
        <w:t>)</w:t>
      </w:r>
      <w:r>
        <w:rPr>
          <w:rFonts w:ascii="Open Sans" w:hAnsi="Open Sans" w:cs="Open Sans"/>
          <w:sz w:val="24"/>
          <w:szCs w:val="24"/>
        </w:rPr>
        <w:t>;</w:t>
      </w:r>
    </w:p>
    <w:p w14:paraId="0327D180" w14:textId="08D53CA3" w:rsidR="007A6126" w:rsidRDefault="007A6126" w:rsidP="007A6126">
      <w:pPr>
        <w:spacing w:after="0" w:line="240" w:lineRule="auto"/>
        <w:ind w:firstLine="720"/>
        <w:rPr>
          <w:rFonts w:ascii="Open Sans" w:hAnsi="Open Sans" w:cs="Open Sans"/>
          <w:sz w:val="24"/>
          <w:szCs w:val="24"/>
        </w:rPr>
      </w:pPr>
      <w:r>
        <w:rPr>
          <w:rFonts w:ascii="Open Sans" w:hAnsi="Open Sans" w:cs="Open Sans"/>
          <w:sz w:val="24"/>
          <w:szCs w:val="24"/>
        </w:rPr>
        <w:t xml:space="preserve">       Westslope Cutthroat Trout</w:t>
      </w:r>
    </w:p>
    <w:p w14:paraId="19198B20" w14:textId="5E696CF0" w:rsidR="007A6126" w:rsidRDefault="007A6126" w:rsidP="007A6126">
      <w:pPr>
        <w:spacing w:after="0" w:line="240" w:lineRule="auto"/>
        <w:ind w:firstLine="720"/>
        <w:rPr>
          <w:rFonts w:ascii="Open Sans" w:hAnsi="Open Sans" w:cs="Open Sans"/>
          <w:sz w:val="24"/>
          <w:szCs w:val="24"/>
        </w:rPr>
      </w:pPr>
      <w:r>
        <w:rPr>
          <w:rFonts w:ascii="Open Sans" w:hAnsi="Open Sans" w:cs="Open Sans"/>
          <w:sz w:val="24"/>
          <w:szCs w:val="24"/>
        </w:rPr>
        <w:t xml:space="preserve">       (</w:t>
      </w:r>
      <w:r w:rsidRPr="007A6126">
        <w:rPr>
          <w:rFonts w:ascii="Open Sans" w:hAnsi="Open Sans" w:cs="Open Sans"/>
          <w:i/>
          <w:iCs/>
          <w:sz w:val="24"/>
          <w:szCs w:val="24"/>
        </w:rPr>
        <w:t>Oncorhynchus lewisi</w:t>
      </w:r>
      <w:r>
        <w:rPr>
          <w:rFonts w:ascii="Open Sans" w:hAnsi="Open Sans" w:cs="Open Sans"/>
          <w:sz w:val="24"/>
          <w:szCs w:val="24"/>
        </w:rPr>
        <w:t>);</w:t>
      </w:r>
    </w:p>
    <w:p w14:paraId="7F7D4914" w14:textId="4CB30C21" w:rsidR="007A6126" w:rsidRDefault="007A6126" w:rsidP="007A6126">
      <w:pPr>
        <w:spacing w:after="0" w:line="240" w:lineRule="auto"/>
        <w:ind w:firstLine="720"/>
        <w:rPr>
          <w:rFonts w:ascii="Open Sans SemiBold" w:eastAsiaTheme="majorEastAsia" w:hAnsi="Open Sans SemiBold" w:cs="Open Sans SemiBold"/>
          <w:color w:val="2F5496" w:themeColor="accent1" w:themeShade="BF"/>
          <w:sz w:val="28"/>
          <w:szCs w:val="28"/>
          <w:u w:val="single"/>
        </w:rPr>
      </w:pPr>
      <w:r>
        <w:rPr>
          <w:rFonts w:ascii="Open Sans" w:hAnsi="Open Sans" w:cs="Open Sans"/>
          <w:sz w:val="24"/>
          <w:szCs w:val="24"/>
        </w:rPr>
        <w:t xml:space="preserve">       Bull Trout (</w:t>
      </w:r>
      <w:r w:rsidRPr="007A6126">
        <w:rPr>
          <w:rFonts w:ascii="Open Sans" w:hAnsi="Open Sans" w:cs="Open Sans"/>
          <w:i/>
          <w:iCs/>
          <w:sz w:val="24"/>
          <w:szCs w:val="24"/>
        </w:rPr>
        <w:t>Salvelinus confluentus</w:t>
      </w:r>
      <w:r>
        <w:rPr>
          <w:rFonts w:ascii="Open Sans" w:hAnsi="Open Sans" w:cs="Open Sans"/>
          <w:sz w:val="24"/>
          <w:szCs w:val="24"/>
        </w:rPr>
        <w:t>)</w:t>
      </w:r>
    </w:p>
    <w:p w14:paraId="0B12BBB7" w14:textId="77777777" w:rsidR="00F1176E" w:rsidRPr="00F1176E" w:rsidRDefault="00F1176E" w:rsidP="00FD0332">
      <w:pPr>
        <w:spacing w:after="0" w:line="240" w:lineRule="auto"/>
        <w:rPr>
          <w:rFonts w:ascii="Open Sans SemiBold" w:eastAsiaTheme="majorEastAsia" w:hAnsi="Open Sans SemiBold" w:cs="Open Sans SemiBold"/>
          <w:color w:val="2F5496" w:themeColor="accent1" w:themeShade="BF"/>
          <w:sz w:val="28"/>
          <w:szCs w:val="28"/>
          <w:u w:val="single"/>
        </w:rPr>
      </w:pPr>
    </w:p>
    <w:p w14:paraId="336FD5AA" w14:textId="38D46E8E" w:rsidR="003C3F8D" w:rsidRPr="00AA3B6D" w:rsidRDefault="00887B95" w:rsidP="00FD0332">
      <w:pPr>
        <w:pStyle w:val="Heading1"/>
        <w:keepNext w:val="0"/>
        <w:keepLines w:val="0"/>
        <w:widowControl w:val="0"/>
        <w:spacing w:before="0" w:line="240" w:lineRule="auto"/>
        <w:rPr>
          <w:rFonts w:cstheme="majorHAnsi"/>
          <w:color w:val="auto"/>
          <w:sz w:val="25"/>
          <w:szCs w:val="25"/>
        </w:rPr>
      </w:pPr>
      <w:r w:rsidRPr="00680160">
        <w:rPr>
          <w:rFonts w:ascii="Open Sans SemiBold" w:hAnsi="Open Sans SemiBold" w:cs="Open Sans SemiBold"/>
          <w:sz w:val="28"/>
          <w:szCs w:val="28"/>
          <w:u w:val="single"/>
        </w:rPr>
        <w:t>Life Stage:</w:t>
      </w:r>
      <w:r w:rsidRPr="00AA3B6D">
        <w:rPr>
          <w:rFonts w:cstheme="majorHAnsi"/>
        </w:rPr>
        <w:t xml:space="preserve"> </w:t>
      </w:r>
      <w:r w:rsidR="00360F36" w:rsidRPr="006E6F01">
        <w:rPr>
          <w:rFonts w:ascii="Open Sans" w:eastAsiaTheme="minorEastAsia" w:hAnsi="Open Sans" w:cs="Open Sans"/>
          <w:color w:val="auto"/>
          <w:sz w:val="24"/>
          <w:szCs w:val="24"/>
        </w:rPr>
        <w:t>adult</w:t>
      </w:r>
    </w:p>
    <w:p w14:paraId="4FEC31FB" w14:textId="46036015" w:rsidR="00E962EA" w:rsidRPr="00E962EA" w:rsidRDefault="00E962EA" w:rsidP="00E962EA"/>
    <w:p w14:paraId="61F11638" w14:textId="77777777" w:rsidR="00DB7E22" w:rsidRPr="00AA3B6D" w:rsidRDefault="00DB7E22" w:rsidP="00DB7E22">
      <w:pPr>
        <w:pStyle w:val="Heading1"/>
        <w:keepNext w:val="0"/>
        <w:keepLines w:val="0"/>
        <w:widowControl w:val="0"/>
        <w:spacing w:before="0" w:line="240" w:lineRule="auto"/>
        <w:ind w:left="2016" w:hanging="2016"/>
        <w:rPr>
          <w:rFonts w:cstheme="majorHAnsi"/>
          <w:color w:val="auto"/>
          <w:sz w:val="28"/>
          <w:szCs w:val="28"/>
        </w:rPr>
      </w:pPr>
      <w:r w:rsidRPr="00A97648">
        <w:rPr>
          <w:rFonts w:ascii="Open Sans SemiBold" w:hAnsi="Open Sans SemiBold" w:cs="Open Sans SemiBold"/>
          <w:sz w:val="28"/>
          <w:szCs w:val="28"/>
          <w:u w:val="single"/>
        </w:rPr>
        <w:t>System:</w:t>
      </w:r>
      <w:r w:rsidRPr="00AA3B6D">
        <w:rPr>
          <w:rFonts w:cstheme="majorHAnsi"/>
        </w:rPr>
        <w:t xml:space="preserve"> </w:t>
      </w:r>
      <w:r w:rsidRPr="00882B67">
        <w:rPr>
          <w:rFonts w:ascii="Open Sans" w:eastAsiaTheme="minorEastAsia" w:hAnsi="Open Sans" w:cs="Open Sans"/>
          <w:color w:val="auto"/>
          <w:sz w:val="24"/>
          <w:szCs w:val="24"/>
        </w:rPr>
        <w:t>Alberta foothills watersheds, excluding National Parks</w:t>
      </w:r>
    </w:p>
    <w:p w14:paraId="2BF9B157" w14:textId="77777777" w:rsidR="00E962EA" w:rsidRPr="00E962EA" w:rsidRDefault="00E962EA" w:rsidP="00E962EA"/>
    <w:p w14:paraId="6946D473" w14:textId="61904E9C" w:rsidR="00164660" w:rsidRPr="003013BC" w:rsidRDefault="0D60F6D8" w:rsidP="00E962EA">
      <w:pPr>
        <w:pStyle w:val="Heading1"/>
        <w:keepNext w:val="0"/>
        <w:keepLines w:val="0"/>
        <w:widowControl w:val="0"/>
        <w:spacing w:before="0" w:line="240" w:lineRule="auto"/>
        <w:rPr>
          <w:rFonts w:eastAsiaTheme="minorEastAsia" w:cstheme="majorHAnsi"/>
          <w:color w:val="auto"/>
          <w:sz w:val="23"/>
          <w:szCs w:val="23"/>
        </w:rPr>
      </w:pPr>
      <w:r w:rsidRPr="00680160">
        <w:rPr>
          <w:rFonts w:ascii="Open Sans SemiBold" w:hAnsi="Open Sans SemiBold" w:cs="Open Sans SemiBold"/>
          <w:sz w:val="28"/>
          <w:szCs w:val="28"/>
          <w:u w:val="single"/>
        </w:rPr>
        <w:t>Function</w:t>
      </w:r>
      <w:r w:rsidR="5D2C5D7E" w:rsidRPr="00680160">
        <w:rPr>
          <w:rFonts w:ascii="Open Sans SemiBold" w:hAnsi="Open Sans SemiBold" w:cs="Open Sans SemiBold"/>
          <w:sz w:val="28"/>
          <w:szCs w:val="28"/>
          <w:u w:val="single"/>
        </w:rPr>
        <w:t xml:space="preserve"> Derivation</w:t>
      </w:r>
      <w:r w:rsidR="2AEA4719" w:rsidRPr="00680160">
        <w:rPr>
          <w:rFonts w:ascii="Open Sans SemiBold" w:hAnsi="Open Sans SemiBold" w:cs="Open Sans SemiBold"/>
          <w:sz w:val="28"/>
          <w:szCs w:val="28"/>
          <w:u w:val="single"/>
        </w:rPr>
        <w:t>:</w:t>
      </w:r>
      <w:r w:rsidR="2AEA4719" w:rsidRPr="003013BC">
        <w:rPr>
          <w:rFonts w:cstheme="majorHAnsi"/>
        </w:rPr>
        <w:t xml:space="preserve"> </w:t>
      </w:r>
      <w:r w:rsidR="000C15EC" w:rsidRPr="00E44031">
        <w:rPr>
          <w:rFonts w:ascii="Open Sans" w:eastAsiaTheme="minorEastAsia" w:hAnsi="Open Sans" w:cs="Open Sans"/>
          <w:color w:val="auto"/>
          <w:sz w:val="24"/>
          <w:szCs w:val="24"/>
        </w:rPr>
        <w:t>expert judgement</w:t>
      </w:r>
    </w:p>
    <w:p w14:paraId="38BF7949" w14:textId="77777777" w:rsidR="00E962EA" w:rsidRPr="003013BC" w:rsidRDefault="00E962EA" w:rsidP="00E962EA">
      <w:pPr>
        <w:rPr>
          <w:rFonts w:asciiTheme="majorHAnsi" w:hAnsiTheme="majorHAnsi" w:cstheme="majorHAnsi"/>
        </w:rPr>
      </w:pPr>
    </w:p>
    <w:p w14:paraId="3B072ABE" w14:textId="00CDA9E8" w:rsidR="00AF46BA" w:rsidRDefault="3D17529D" w:rsidP="00363666">
      <w:pPr>
        <w:pStyle w:val="Heading1"/>
        <w:keepNext w:val="0"/>
        <w:keepLines w:val="0"/>
        <w:widowControl w:val="0"/>
        <w:spacing w:before="0" w:line="240" w:lineRule="auto"/>
        <w:jc w:val="both"/>
        <w:rPr>
          <w:rFonts w:ascii="Open Sans" w:hAnsi="Open Sans" w:cs="Open Sans"/>
          <w:color w:val="auto"/>
          <w:sz w:val="24"/>
          <w:szCs w:val="24"/>
        </w:rPr>
      </w:pPr>
      <w:r w:rsidRPr="00680160">
        <w:rPr>
          <w:rFonts w:ascii="Open Sans SemiBold" w:hAnsi="Open Sans SemiBold" w:cs="Open Sans SemiBold"/>
          <w:sz w:val="28"/>
          <w:szCs w:val="28"/>
          <w:u w:val="single"/>
        </w:rPr>
        <w:t>Transferability</w:t>
      </w:r>
      <w:r w:rsidR="59B482CC" w:rsidRPr="00680160">
        <w:rPr>
          <w:rFonts w:ascii="Open Sans SemiBold" w:hAnsi="Open Sans SemiBold" w:cs="Open Sans SemiBold"/>
          <w:sz w:val="28"/>
          <w:szCs w:val="28"/>
          <w:u w:val="single"/>
        </w:rPr>
        <w:t xml:space="preserve"> of </w:t>
      </w:r>
      <w:r w:rsidR="32994C73" w:rsidRPr="00680160">
        <w:rPr>
          <w:rFonts w:ascii="Open Sans SemiBold" w:hAnsi="Open Sans SemiBold" w:cs="Open Sans SemiBold"/>
          <w:sz w:val="28"/>
          <w:szCs w:val="28"/>
          <w:u w:val="single"/>
        </w:rPr>
        <w:t>Function</w:t>
      </w:r>
      <w:r w:rsidRPr="00680160">
        <w:rPr>
          <w:rFonts w:ascii="Open Sans SemiBold" w:hAnsi="Open Sans SemiBold" w:cs="Open Sans SemiBold"/>
          <w:sz w:val="28"/>
          <w:szCs w:val="28"/>
          <w:u w:val="single"/>
        </w:rPr>
        <w:t>:</w:t>
      </w:r>
      <w:r w:rsidR="1384BB29" w:rsidRPr="003013BC">
        <w:rPr>
          <w:rFonts w:cstheme="majorHAnsi"/>
          <w:color w:val="auto"/>
        </w:rPr>
        <w:t xml:space="preserve"> </w:t>
      </w:r>
      <w:r w:rsidR="00496C39" w:rsidRPr="00E44031">
        <w:rPr>
          <w:rFonts w:ascii="Open Sans" w:hAnsi="Open Sans" w:cs="Open Sans"/>
          <w:color w:val="auto"/>
          <w:sz w:val="24"/>
          <w:szCs w:val="24"/>
        </w:rPr>
        <w:t xml:space="preserve">This </w:t>
      </w:r>
      <w:r w:rsidR="00D30BA6" w:rsidRPr="00E44031">
        <w:rPr>
          <w:rFonts w:ascii="Open Sans" w:hAnsi="Open Sans" w:cs="Open Sans"/>
          <w:color w:val="auto"/>
          <w:sz w:val="24"/>
          <w:szCs w:val="24"/>
        </w:rPr>
        <w:t xml:space="preserve">function </w:t>
      </w:r>
      <w:r w:rsidR="003D623D">
        <w:rPr>
          <w:rFonts w:ascii="Open Sans" w:hAnsi="Open Sans" w:cs="Open Sans"/>
          <w:color w:val="auto"/>
          <w:sz w:val="24"/>
          <w:szCs w:val="24"/>
        </w:rPr>
        <w:t xml:space="preserve">was </w:t>
      </w:r>
      <w:r w:rsidR="00DC1F87">
        <w:rPr>
          <w:rFonts w:ascii="Open Sans" w:hAnsi="Open Sans" w:cs="Open Sans"/>
          <w:color w:val="auto"/>
          <w:sz w:val="24"/>
          <w:szCs w:val="24"/>
        </w:rPr>
        <w:t>applied to the</w:t>
      </w:r>
      <w:r w:rsidR="00D30BA6" w:rsidRPr="00E44031">
        <w:rPr>
          <w:rFonts w:ascii="Open Sans" w:hAnsi="Open Sans" w:cs="Open Sans"/>
          <w:color w:val="auto"/>
          <w:sz w:val="24"/>
          <w:szCs w:val="24"/>
        </w:rPr>
        <w:t xml:space="preserve"> three species for which it was developed </w:t>
      </w:r>
      <w:r w:rsidR="00982967" w:rsidRPr="00E44031">
        <w:rPr>
          <w:rFonts w:ascii="Open Sans" w:hAnsi="Open Sans" w:cs="Open Sans"/>
          <w:color w:val="auto"/>
          <w:sz w:val="24"/>
          <w:szCs w:val="24"/>
        </w:rPr>
        <w:t>(Bull Trout, Athabasca Rainbow Trout, and Westslope Cutthroat Trout)</w:t>
      </w:r>
      <w:r w:rsidR="00D30BA6" w:rsidRPr="00E44031">
        <w:rPr>
          <w:rFonts w:ascii="Open Sans" w:hAnsi="Open Sans" w:cs="Open Sans"/>
          <w:color w:val="auto"/>
          <w:sz w:val="24"/>
          <w:szCs w:val="24"/>
        </w:rPr>
        <w:t>.</w:t>
      </w:r>
      <w:r w:rsidR="00A02836" w:rsidRPr="00E44031">
        <w:rPr>
          <w:rFonts w:ascii="Open Sans" w:hAnsi="Open Sans" w:cs="Open Sans"/>
          <w:color w:val="auto"/>
          <w:sz w:val="24"/>
          <w:szCs w:val="24"/>
        </w:rPr>
        <w:t xml:space="preserve"> </w:t>
      </w:r>
      <w:r w:rsidR="0061460E" w:rsidRPr="00E44031">
        <w:rPr>
          <w:rFonts w:ascii="Open Sans" w:hAnsi="Open Sans" w:cs="Open Sans"/>
          <w:color w:val="auto"/>
          <w:sz w:val="24"/>
          <w:szCs w:val="24"/>
        </w:rPr>
        <w:t>It could be applied to other freshwater salmonids</w:t>
      </w:r>
      <w:r w:rsidR="0036434F" w:rsidRPr="00E44031">
        <w:rPr>
          <w:rFonts w:ascii="Open Sans" w:hAnsi="Open Sans" w:cs="Open Sans"/>
          <w:color w:val="auto"/>
          <w:sz w:val="24"/>
          <w:szCs w:val="24"/>
        </w:rPr>
        <w:t xml:space="preserve"> </w:t>
      </w:r>
      <w:r w:rsidR="004F0459">
        <w:rPr>
          <w:rFonts w:ascii="Open Sans" w:hAnsi="Open Sans" w:cs="Open Sans"/>
          <w:color w:val="auto"/>
          <w:sz w:val="24"/>
          <w:szCs w:val="24"/>
        </w:rPr>
        <w:t>with caution</w:t>
      </w:r>
      <w:r w:rsidR="00EC1AE6">
        <w:rPr>
          <w:rFonts w:ascii="Open Sans" w:hAnsi="Open Sans" w:cs="Open Sans"/>
          <w:color w:val="auto"/>
          <w:sz w:val="24"/>
          <w:szCs w:val="24"/>
        </w:rPr>
        <w:t>.</w:t>
      </w:r>
      <w:r w:rsidR="0036434F" w:rsidRPr="00E44031">
        <w:rPr>
          <w:rFonts w:ascii="Open Sans" w:hAnsi="Open Sans" w:cs="Open Sans"/>
          <w:color w:val="auto"/>
          <w:sz w:val="24"/>
          <w:szCs w:val="24"/>
        </w:rPr>
        <w:t xml:space="preserve"> </w:t>
      </w:r>
    </w:p>
    <w:p w14:paraId="0A1D5454" w14:textId="77777777" w:rsidR="006064C3" w:rsidRPr="006064C3" w:rsidRDefault="006064C3" w:rsidP="006064C3"/>
    <w:p w14:paraId="4E3838AE" w14:textId="77777777" w:rsidR="006064C3" w:rsidRDefault="006064C3" w:rsidP="006064C3">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CB6F92" w:rsidRDefault="16666FFA" w:rsidP="00E0017B">
      <w:pPr>
        <w:pStyle w:val="Heading1"/>
        <w:keepNext w:val="0"/>
        <w:keepLines w:val="0"/>
        <w:widowControl w:val="0"/>
        <w:rPr>
          <w:rFonts w:ascii="Open Sans SemiBold" w:hAnsi="Open Sans SemiBold" w:cs="Open Sans SemiBold"/>
          <w:color w:val="004848"/>
        </w:rPr>
      </w:pPr>
      <w:r w:rsidRPr="00CB6F92">
        <w:rPr>
          <w:rFonts w:ascii="Open Sans SemiBold" w:hAnsi="Open Sans SemiBold" w:cs="Open Sans SemiBold"/>
          <w:color w:val="004848"/>
        </w:rPr>
        <w:lastRenderedPageBreak/>
        <w:t>D</w:t>
      </w:r>
      <w:r w:rsidR="008D3EF1" w:rsidRPr="00CB6F92">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708BD07" w14:textId="77777777" w:rsidR="00494CBC" w:rsidRDefault="00494CBC" w:rsidP="00494CBC">
      <w:pPr>
        <w:pStyle w:val="Heading3"/>
        <w:rPr>
          <w:rFonts w:ascii="Open Sans SemiBold" w:hAnsi="Open Sans SemiBold" w:cs="Open Sans SemiBold"/>
          <w:color w:val="2F5496" w:themeColor="accent1" w:themeShade="BF"/>
          <w:sz w:val="28"/>
          <w:szCs w:val="28"/>
          <w:u w:val="single"/>
        </w:rPr>
      </w:pPr>
      <w:r w:rsidRPr="006E1B62">
        <w:rPr>
          <w:rFonts w:ascii="Open Sans SemiBold" w:hAnsi="Open Sans SemiBold" w:cs="Open Sans SemiBold"/>
          <w:color w:val="2F5496" w:themeColor="accent1" w:themeShade="BF"/>
          <w:sz w:val="28"/>
          <w:szCs w:val="28"/>
          <w:u w:val="single"/>
        </w:rPr>
        <w:t>Derivation of the function:</w:t>
      </w:r>
    </w:p>
    <w:p w14:paraId="48A4D83F" w14:textId="77777777" w:rsidR="00494CBC" w:rsidRPr="00494CBC" w:rsidRDefault="00494CBC" w:rsidP="00280FF3">
      <w:pPr>
        <w:jc w:val="both"/>
        <w:rPr>
          <w:rFonts w:ascii="Open Sans" w:hAnsi="Open Sans" w:cs="Open Sans"/>
        </w:rPr>
      </w:pPr>
    </w:p>
    <w:p w14:paraId="52E72F46" w14:textId="32E65057" w:rsidR="00E44402" w:rsidRPr="00494CBC" w:rsidRDefault="00295AE3" w:rsidP="00280FF3">
      <w:pPr>
        <w:jc w:val="both"/>
        <w:rPr>
          <w:rFonts w:ascii="Open Sans" w:hAnsi="Open Sans" w:cs="Open Sans"/>
        </w:rPr>
      </w:pPr>
      <w:r w:rsidRPr="00494CBC">
        <w:rPr>
          <w:rFonts w:ascii="Open Sans" w:hAnsi="Open Sans" w:cs="Open Sans"/>
        </w:rPr>
        <w:t xml:space="preserve">Removing forest cover and altering natural landscapes can result in changes in the magnitude and frequency of peak flow events which can impact the sustainability of fish populations. For instance, increased discharge during spring runoff and additional peak flow events throughout the year may result in downstream displacement of emerging fry (Ottaway and Clarke 1981) and have negative effects on spring-spawning species that may be prey for trout (e.g., Seegrist and Gard 1972). Further, Jensen and Johnsen (1999) observed a negative correlation between year-class strength of two fall spawning salmonids and size of peak flood during the spring. There is also evidence that increased frequency of peak flow events can result in short- and long-term changes to river morphology that would impact trout, such as a reduction of habitat complexity and quantity of pool habitat (Lyons and Beschta 1983; Everest et al. 1985; Bonneau and Scarnecchia 1998) and the formation of an “oversized” channel. The potential for hydrologic change in watersheds was considered negligible when &lt; 20% of the watershed was disturbed land (i.e., human footprint), low to moderate when 20–50% of the watershed was disturbed, and high when &gt;50% of the watershed was disturbed (Figure </w:t>
      </w:r>
      <w:r w:rsidR="002D64DA" w:rsidRPr="00494CBC">
        <w:rPr>
          <w:rFonts w:ascii="Open Sans" w:hAnsi="Open Sans" w:cs="Open Sans"/>
        </w:rPr>
        <w:t>1</w:t>
      </w:r>
      <w:r w:rsidRPr="00494CBC">
        <w:rPr>
          <w:rFonts w:ascii="Open Sans" w:hAnsi="Open Sans" w:cs="Open Sans"/>
        </w:rPr>
        <w:t xml:space="preserve">). These thresholds are </w:t>
      </w:r>
      <w:proofErr w:type="gramStart"/>
      <w:r w:rsidRPr="00494CBC">
        <w:rPr>
          <w:rFonts w:ascii="Open Sans" w:hAnsi="Open Sans" w:cs="Open Sans"/>
        </w:rPr>
        <w:t>similar to</w:t>
      </w:r>
      <w:proofErr w:type="gramEnd"/>
      <w:r w:rsidRPr="00494CBC">
        <w:rPr>
          <w:rFonts w:ascii="Open Sans" w:hAnsi="Open Sans" w:cs="Open Sans"/>
        </w:rPr>
        <w:t xml:space="preserve"> Equivalent Clear-cut Area hazard categories recommended by Alberta Forestry and Agriculture (Stednick 1996; Guillemette et al. 2005; Mike Wagner pers. comm.). In the absences of other impacts, it was assumed that trout populations are resilient to a low degree of change and could persist, albeit at very low density, in watersheds where hydrologic change is high (Figure </w:t>
      </w:r>
      <w:r w:rsidR="002D64DA" w:rsidRPr="00494CBC">
        <w:rPr>
          <w:rFonts w:ascii="Open Sans" w:hAnsi="Open Sans" w:cs="Open Sans"/>
        </w:rPr>
        <w:t>1</w:t>
      </w:r>
      <w:r w:rsidRPr="00494CBC">
        <w:rPr>
          <w:rFonts w:ascii="Open Sans" w:hAnsi="Open Sans" w:cs="Open Sans"/>
        </w:rPr>
        <w:t>).</w:t>
      </w:r>
    </w:p>
    <w:p w14:paraId="2B21C5BE" w14:textId="77777777" w:rsidR="00382594" w:rsidRPr="00B77BCE" w:rsidRDefault="00382594" w:rsidP="00382594">
      <w:pPr>
        <w:widowControl w:val="0"/>
        <w:spacing w:after="0" w:line="240" w:lineRule="auto"/>
        <w:outlineLvl w:val="1"/>
        <w:rPr>
          <w:rFonts w:ascii="Open Sans SemiBold" w:eastAsiaTheme="majorEastAsia" w:hAnsi="Open Sans SemiBold" w:cs="Open Sans SemiBold"/>
          <w:color w:val="2F5496" w:themeColor="accent1" w:themeShade="BF"/>
          <w:sz w:val="28"/>
          <w:szCs w:val="28"/>
          <w:u w:val="single"/>
        </w:rPr>
      </w:pPr>
      <w:r w:rsidRPr="00B77BCE">
        <w:rPr>
          <w:rFonts w:ascii="Open Sans SemiBold" w:eastAsiaTheme="majorEastAsia" w:hAnsi="Open Sans SemiBold" w:cs="Open Sans SemiBold"/>
          <w:color w:val="2F5496" w:themeColor="accent1" w:themeShade="BF"/>
          <w:sz w:val="28"/>
          <w:szCs w:val="28"/>
          <w:u w:val="single"/>
        </w:rPr>
        <w:t>Source of stressor data to apply the function:</w:t>
      </w:r>
    </w:p>
    <w:p w14:paraId="49ABC332" w14:textId="77777777" w:rsidR="00382594" w:rsidRPr="007A19DD" w:rsidRDefault="00382594" w:rsidP="00382594">
      <w:pPr>
        <w:pStyle w:val="Heading1"/>
        <w:keepNext w:val="0"/>
        <w:keepLines w:val="0"/>
        <w:widowControl w:val="0"/>
        <w:jc w:val="both"/>
        <w:rPr>
          <w:rFonts w:eastAsiaTheme="minorEastAsia" w:cstheme="majorHAnsi"/>
          <w:color w:val="auto"/>
          <w:sz w:val="22"/>
          <w:szCs w:val="22"/>
        </w:rPr>
      </w:pPr>
      <w:r w:rsidRPr="007A19DD">
        <w:rPr>
          <w:rFonts w:ascii="Open Sans" w:eastAsiaTheme="minorEastAsia" w:hAnsi="Open Sans" w:cs="Open Sans"/>
          <w:color w:val="auto"/>
          <w:sz w:val="22"/>
          <w:szCs w:val="22"/>
        </w:rPr>
        <w:t>Total human footprint area (%) within the watershed unit of interest was determined using ALCES Online ©.</w:t>
      </w:r>
    </w:p>
    <w:p w14:paraId="07659E15" w14:textId="77777777" w:rsidR="008412C2" w:rsidRPr="00AB5710" w:rsidRDefault="008412C2" w:rsidP="00C47B94">
      <w:pPr>
        <w:jc w:val="both"/>
        <w:rPr>
          <w:rFonts w:ascii="Arial" w:hAnsi="Arial" w:cs="Arial"/>
          <w:sz w:val="23"/>
          <w:szCs w:val="23"/>
        </w:rPr>
      </w:pPr>
    </w:p>
    <w:p w14:paraId="3720DD37" w14:textId="77777777" w:rsidR="00295AE3" w:rsidRDefault="00295AE3" w:rsidP="00600A24">
      <w:pPr>
        <w:pStyle w:val="Heading1"/>
        <w:spacing w:before="0" w:line="240" w:lineRule="auto"/>
        <w:rPr>
          <w:rFonts w:ascii="Open Sans" w:hAnsi="Open Sans" w:cs="Open Sans"/>
          <w:color w:val="004848"/>
        </w:rPr>
      </w:pPr>
    </w:p>
    <w:p w14:paraId="6A278EFC" w14:textId="77777777" w:rsidR="0025754B" w:rsidRDefault="0025754B">
      <w:pPr>
        <w:rPr>
          <w:rFonts w:ascii="Open Sans" w:eastAsiaTheme="majorEastAsia" w:hAnsi="Open Sans" w:cs="Open Sans"/>
          <w:color w:val="004848"/>
          <w:sz w:val="32"/>
          <w:szCs w:val="32"/>
        </w:rPr>
      </w:pPr>
      <w:r>
        <w:rPr>
          <w:rFonts w:ascii="Open Sans" w:hAnsi="Open Sans" w:cs="Open Sans"/>
          <w:color w:val="004848"/>
        </w:rPr>
        <w:br w:type="page"/>
      </w:r>
    </w:p>
    <w:p w14:paraId="1C13D2D6" w14:textId="76D67394" w:rsidR="00FE22CD" w:rsidRPr="00CB6F92" w:rsidRDefault="00B602F9" w:rsidP="00CB6F92">
      <w:pPr>
        <w:pStyle w:val="Heading1"/>
        <w:keepNext w:val="0"/>
        <w:keepLines w:val="0"/>
        <w:widowControl w:val="0"/>
        <w:rPr>
          <w:rFonts w:ascii="Open Sans SemiBold" w:hAnsi="Open Sans SemiBold" w:cs="Open Sans SemiBold"/>
          <w:color w:val="004848"/>
        </w:rPr>
      </w:pPr>
      <w:r>
        <w:rPr>
          <w:rFonts w:cs="Arial"/>
          <w:noProof/>
          <w:sz w:val="18"/>
        </w:rPr>
        <w:lastRenderedPageBreak/>
        <w:drawing>
          <wp:anchor distT="0" distB="0" distL="114300" distR="114300" simplePos="0" relativeHeight="251667456" behindDoc="1" locked="0" layoutInCell="1" allowOverlap="1" wp14:anchorId="008B794D" wp14:editId="0BD0E274">
            <wp:simplePos x="0" y="0"/>
            <wp:positionH relativeFrom="column">
              <wp:posOffset>316865</wp:posOffset>
            </wp:positionH>
            <wp:positionV relativeFrom="paragraph">
              <wp:posOffset>367665</wp:posOffset>
            </wp:positionV>
            <wp:extent cx="5549900" cy="3286760"/>
            <wp:effectExtent l="0" t="0" r="0" b="8890"/>
            <wp:wrapTight wrapText="bothSides">
              <wp:wrapPolygon edited="0">
                <wp:start x="0" y="0"/>
                <wp:lineTo x="0" y="21533"/>
                <wp:lineTo x="21501" y="21533"/>
                <wp:lineTo x="21501" y="0"/>
                <wp:lineTo x="0" y="0"/>
              </wp:wrapPolygon>
            </wp:wrapTight>
            <wp:docPr id="2023697718" name="Picture 2023697718" descr="A graph of a person's fo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97718" name="Picture 2023697718" descr="A graph of a person's foo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9900" cy="3286760"/>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CB6F92">
        <w:rPr>
          <w:rFonts w:ascii="Open Sans SemiBold" w:hAnsi="Open Sans SemiBold" w:cs="Open Sans SemiBold"/>
          <w:color w:val="004848"/>
        </w:rPr>
        <w:t xml:space="preserve">Stressor-Response </w:t>
      </w:r>
      <w:r w:rsidR="006D6A89" w:rsidRPr="00CB6F92">
        <w:rPr>
          <w:rFonts w:ascii="Open Sans SemiBold" w:hAnsi="Open Sans SemiBold" w:cs="Open Sans SemiBold"/>
          <w:color w:val="004848"/>
        </w:rPr>
        <w:t>Function</w:t>
      </w:r>
    </w:p>
    <w:p w14:paraId="5C5C635C" w14:textId="5E5DAE1E" w:rsidR="003E7AD4" w:rsidRPr="00EE3349" w:rsidRDefault="00FE22CD" w:rsidP="00653808">
      <w:pPr>
        <w:pStyle w:val="Caption"/>
        <w:ind w:left="720" w:hanging="720"/>
        <w:jc w:val="both"/>
        <w:rPr>
          <w:rFonts w:ascii="Open Sans" w:hAnsi="Open Sans" w:cs="Open Sans"/>
          <w:color w:val="004848"/>
          <w:sz w:val="22"/>
          <w:szCs w:val="22"/>
        </w:rPr>
      </w:pPr>
      <w:r w:rsidRPr="00EE3349">
        <w:rPr>
          <w:rFonts w:ascii="Open Sans" w:hAnsi="Open Sans" w:cs="Open Sans"/>
          <w:b/>
          <w:bCs/>
          <w:i w:val="0"/>
          <w:iCs w:val="0"/>
          <w:sz w:val="22"/>
          <w:szCs w:val="22"/>
        </w:rPr>
        <w:t xml:space="preserve">Figure </w:t>
      </w:r>
      <w:r w:rsidRPr="00EE3349">
        <w:rPr>
          <w:rFonts w:ascii="Open Sans" w:hAnsi="Open Sans" w:cs="Open Sans"/>
          <w:b/>
          <w:bCs/>
          <w:i w:val="0"/>
          <w:iCs w:val="0"/>
          <w:sz w:val="22"/>
          <w:szCs w:val="22"/>
        </w:rPr>
        <w:fldChar w:fldCharType="begin"/>
      </w:r>
      <w:r w:rsidRPr="00EE3349">
        <w:rPr>
          <w:rFonts w:ascii="Open Sans" w:hAnsi="Open Sans" w:cs="Open Sans"/>
          <w:b/>
          <w:bCs/>
          <w:i w:val="0"/>
          <w:iCs w:val="0"/>
          <w:sz w:val="22"/>
          <w:szCs w:val="22"/>
        </w:rPr>
        <w:instrText xml:space="preserve"> SEQ Figure \* ARABIC </w:instrText>
      </w:r>
      <w:r w:rsidRPr="00EE3349">
        <w:rPr>
          <w:rFonts w:ascii="Open Sans" w:hAnsi="Open Sans" w:cs="Open Sans"/>
          <w:b/>
          <w:bCs/>
          <w:i w:val="0"/>
          <w:iCs w:val="0"/>
          <w:sz w:val="22"/>
          <w:szCs w:val="22"/>
        </w:rPr>
        <w:fldChar w:fldCharType="separate"/>
      </w:r>
      <w:r w:rsidRPr="00EE3349">
        <w:rPr>
          <w:rFonts w:ascii="Open Sans" w:hAnsi="Open Sans" w:cs="Open Sans"/>
          <w:b/>
          <w:bCs/>
          <w:i w:val="0"/>
          <w:iCs w:val="0"/>
          <w:noProof/>
          <w:sz w:val="22"/>
          <w:szCs w:val="22"/>
        </w:rPr>
        <w:t>1</w:t>
      </w:r>
      <w:r w:rsidRPr="00EE3349">
        <w:rPr>
          <w:rFonts w:ascii="Open Sans" w:hAnsi="Open Sans" w:cs="Open Sans"/>
          <w:b/>
          <w:bCs/>
          <w:i w:val="0"/>
          <w:iCs w:val="0"/>
          <w:sz w:val="22"/>
          <w:szCs w:val="22"/>
        </w:rPr>
        <w:fldChar w:fldCharType="end"/>
      </w:r>
      <w:r w:rsidRPr="00EE3349">
        <w:rPr>
          <w:rFonts w:ascii="Open Sans" w:hAnsi="Open Sans" w:cs="Open Sans"/>
          <w:b/>
          <w:bCs/>
          <w:i w:val="0"/>
          <w:iCs w:val="0"/>
          <w:sz w:val="22"/>
          <w:szCs w:val="22"/>
        </w:rPr>
        <w:t xml:space="preserve">: </w:t>
      </w:r>
      <w:r w:rsidR="00653808" w:rsidRPr="00EE3349">
        <w:rPr>
          <w:rFonts w:ascii="Open Sans" w:hAnsi="Open Sans" w:cs="Open Sans"/>
          <w:i w:val="0"/>
          <w:iCs w:val="0"/>
          <w:sz w:val="22"/>
          <w:szCs w:val="22"/>
        </w:rPr>
        <w:t>The hypothetical relationship between total human footprint area in a watershed and the system capacity of three species of native trout.</w:t>
      </w:r>
    </w:p>
    <w:p w14:paraId="2FEFCCA8" w14:textId="1A8BA9A7" w:rsidR="00FE22CD" w:rsidRPr="00CB6F92" w:rsidRDefault="00FE22CD" w:rsidP="00CB6F92">
      <w:pPr>
        <w:pStyle w:val="Heading1"/>
        <w:keepNext w:val="0"/>
        <w:keepLines w:val="0"/>
        <w:widowControl w:val="0"/>
        <w:rPr>
          <w:rFonts w:ascii="Open Sans SemiBold" w:hAnsi="Open Sans SemiBold" w:cs="Open Sans SemiBold"/>
          <w:color w:val="004848"/>
        </w:rPr>
      </w:pPr>
      <w:r w:rsidRPr="00CB6F92">
        <w:rPr>
          <w:rFonts w:ascii="Open Sans SemiBold" w:hAnsi="Open Sans SemiBold" w:cs="Open Sans SemiBold"/>
          <w:color w:val="004848"/>
        </w:rPr>
        <w:t>Stressor-Response Table</w:t>
      </w:r>
    </w:p>
    <w:p w14:paraId="1D8B0F8B" w14:textId="71AD6128" w:rsidR="00FE22CD" w:rsidRPr="00FE5212" w:rsidRDefault="00FE22CD" w:rsidP="009E609D">
      <w:pPr>
        <w:pStyle w:val="Caption"/>
        <w:keepNext/>
        <w:ind w:left="720" w:hanging="720"/>
        <w:rPr>
          <w:rFonts w:ascii="Open Sans" w:hAnsi="Open Sans" w:cs="Open Sans"/>
          <w:b/>
          <w:bCs/>
          <w:i w:val="0"/>
          <w:iCs w:val="0"/>
          <w:sz w:val="22"/>
          <w:szCs w:val="22"/>
        </w:rPr>
      </w:pPr>
      <w:r w:rsidRPr="00FE5212">
        <w:rPr>
          <w:rFonts w:ascii="Open Sans" w:hAnsi="Open Sans" w:cs="Open Sans"/>
          <w:b/>
          <w:bCs/>
          <w:i w:val="0"/>
          <w:iCs w:val="0"/>
          <w:sz w:val="22"/>
          <w:szCs w:val="22"/>
        </w:rPr>
        <w:t xml:space="preserve">Table </w:t>
      </w:r>
      <w:r w:rsidRPr="00FE5212">
        <w:rPr>
          <w:rFonts w:ascii="Open Sans" w:hAnsi="Open Sans" w:cs="Open Sans"/>
          <w:b/>
          <w:bCs/>
          <w:i w:val="0"/>
          <w:iCs w:val="0"/>
          <w:sz w:val="22"/>
          <w:szCs w:val="22"/>
        </w:rPr>
        <w:fldChar w:fldCharType="begin"/>
      </w:r>
      <w:r w:rsidRPr="00FE5212">
        <w:rPr>
          <w:rFonts w:ascii="Open Sans" w:hAnsi="Open Sans" w:cs="Open Sans"/>
          <w:b/>
          <w:bCs/>
          <w:i w:val="0"/>
          <w:iCs w:val="0"/>
          <w:sz w:val="22"/>
          <w:szCs w:val="22"/>
        </w:rPr>
        <w:instrText xml:space="preserve"> SEQ Table \* ARABIC </w:instrText>
      </w:r>
      <w:r w:rsidRPr="00FE5212">
        <w:rPr>
          <w:rFonts w:ascii="Open Sans" w:hAnsi="Open Sans" w:cs="Open Sans"/>
          <w:b/>
          <w:bCs/>
          <w:i w:val="0"/>
          <w:iCs w:val="0"/>
          <w:sz w:val="22"/>
          <w:szCs w:val="22"/>
        </w:rPr>
        <w:fldChar w:fldCharType="separate"/>
      </w:r>
      <w:r w:rsidRPr="00FE5212">
        <w:rPr>
          <w:rFonts w:ascii="Open Sans" w:hAnsi="Open Sans" w:cs="Open Sans"/>
          <w:b/>
          <w:bCs/>
          <w:i w:val="0"/>
          <w:iCs w:val="0"/>
          <w:noProof/>
          <w:sz w:val="22"/>
          <w:szCs w:val="22"/>
        </w:rPr>
        <w:t>1</w:t>
      </w:r>
      <w:r w:rsidRPr="00FE5212">
        <w:rPr>
          <w:rFonts w:ascii="Open Sans" w:hAnsi="Open Sans" w:cs="Open Sans"/>
          <w:b/>
          <w:bCs/>
          <w:i w:val="0"/>
          <w:iCs w:val="0"/>
          <w:sz w:val="22"/>
          <w:szCs w:val="22"/>
        </w:rPr>
        <w:fldChar w:fldCharType="end"/>
      </w:r>
      <w:r w:rsidRPr="00FE5212">
        <w:rPr>
          <w:rFonts w:ascii="Open Sans" w:hAnsi="Open Sans" w:cs="Open Sans"/>
          <w:b/>
          <w:bCs/>
          <w:i w:val="0"/>
          <w:iCs w:val="0"/>
          <w:sz w:val="22"/>
          <w:szCs w:val="22"/>
        </w:rPr>
        <w:t xml:space="preserve">: </w:t>
      </w:r>
      <w:r w:rsidR="00265C11" w:rsidRPr="00FE5212">
        <w:rPr>
          <w:rFonts w:ascii="Open Sans" w:hAnsi="Open Sans" w:cs="Open Sans"/>
          <w:i w:val="0"/>
          <w:iCs w:val="0"/>
          <w:sz w:val="22"/>
          <w:szCs w:val="22"/>
        </w:rPr>
        <w:t xml:space="preserve">The relationship between </w:t>
      </w:r>
      <w:r w:rsidR="000E6902" w:rsidRPr="00FE5212">
        <w:rPr>
          <w:rFonts w:ascii="Open Sans" w:hAnsi="Open Sans" w:cs="Open Sans"/>
          <w:i w:val="0"/>
          <w:iCs w:val="0"/>
          <w:sz w:val="22"/>
          <w:szCs w:val="22"/>
        </w:rPr>
        <w:t xml:space="preserve">total human footprint area </w:t>
      </w:r>
      <w:r w:rsidR="00265C11" w:rsidRPr="00FE5212">
        <w:rPr>
          <w:rFonts w:ascii="Open Sans" w:hAnsi="Open Sans" w:cs="Open Sans"/>
          <w:i w:val="0"/>
          <w:iCs w:val="0"/>
          <w:sz w:val="22"/>
          <w:szCs w:val="22"/>
        </w:rPr>
        <w:t xml:space="preserve">and system capacity. </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3C34A178" w:rsidR="00FE22CD" w:rsidRPr="00CE7299" w:rsidRDefault="00F15CAA" w:rsidP="00210A53">
            <w:pPr>
              <w:spacing w:after="0" w:line="240" w:lineRule="auto"/>
              <w:jc w:val="center"/>
              <w:rPr>
                <w:rFonts w:ascii="Segoe UI" w:eastAsia="Times New Roman" w:hAnsi="Segoe UI" w:cs="Segoe UI"/>
                <w:b/>
                <w:bCs/>
                <w:color w:val="000000"/>
              </w:rPr>
            </w:pPr>
            <w:r>
              <w:rPr>
                <w:rFonts w:ascii="Segoe UI" w:eastAsia="Times New Roman" w:hAnsi="Segoe UI" w:cs="Segoe UI"/>
                <w:b/>
                <w:bCs/>
                <w:color w:val="000000"/>
              </w:rPr>
              <w:t>Human Footprint</w:t>
            </w:r>
            <w:r w:rsidR="00CE79C6">
              <w:rPr>
                <w:rFonts w:ascii="Segoe UI" w:eastAsia="Times New Roman" w:hAnsi="Segoe UI" w:cs="Segoe UI"/>
                <w:b/>
                <w:bCs/>
                <w:color w:val="000000"/>
              </w:rPr>
              <w:t xml:space="preserve"> (</w:t>
            </w:r>
            <w:r w:rsidR="0031740D">
              <w:rPr>
                <w:rFonts w:ascii="Segoe UI" w:eastAsia="Times New Roman" w:hAnsi="Segoe UI" w:cs="Segoe UI"/>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CE7299" w:rsidRDefault="00FE22CD" w:rsidP="00210A53">
            <w:pPr>
              <w:spacing w:after="0" w:line="240" w:lineRule="auto"/>
              <w:jc w:val="center"/>
              <w:rPr>
                <w:rFonts w:ascii="Segoe UI" w:eastAsia="Times New Roman" w:hAnsi="Segoe UI" w:cs="Segoe UI"/>
                <w:b/>
                <w:bCs/>
                <w:color w:val="000000"/>
              </w:rPr>
            </w:pPr>
            <w:r w:rsidRPr="00CE7299">
              <w:rPr>
                <w:rFonts w:ascii="Segoe UI" w:eastAsia="Times New Roman" w:hAnsi="Segoe UI" w:cs="Segoe UI"/>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E7299" w:rsidRDefault="00FE22CD" w:rsidP="00210A53">
            <w:pPr>
              <w:spacing w:after="0" w:line="240" w:lineRule="auto"/>
              <w:jc w:val="center"/>
              <w:rPr>
                <w:rFonts w:ascii="Segoe UI" w:eastAsia="Times New Roman" w:hAnsi="Segoe UI" w:cs="Segoe UI"/>
                <w:b/>
                <w:bCs/>
                <w:color w:val="000000"/>
              </w:rPr>
            </w:pPr>
            <w:r w:rsidRPr="00CE7299">
              <w:rPr>
                <w:rFonts w:ascii="Segoe UI" w:eastAsia="Times New Roman" w:hAnsi="Segoe UI" w:cs="Segoe UI"/>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E7299" w:rsidRDefault="00FE22CD" w:rsidP="00210A53">
            <w:pPr>
              <w:spacing w:after="0" w:line="240" w:lineRule="auto"/>
              <w:jc w:val="center"/>
              <w:rPr>
                <w:rFonts w:ascii="Segoe UI" w:eastAsia="Times New Roman" w:hAnsi="Segoe UI" w:cs="Segoe UI"/>
                <w:b/>
                <w:bCs/>
                <w:color w:val="000000"/>
              </w:rPr>
            </w:pPr>
            <w:r w:rsidRPr="00CE7299">
              <w:rPr>
                <w:rFonts w:ascii="Segoe UI" w:eastAsia="Times New Roman" w:hAnsi="Segoe UI" w:cs="Segoe UI"/>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E7299" w:rsidRDefault="00FE22CD" w:rsidP="00210A53">
            <w:pPr>
              <w:spacing w:after="0" w:line="240" w:lineRule="auto"/>
              <w:jc w:val="center"/>
              <w:rPr>
                <w:rFonts w:ascii="Segoe UI" w:eastAsia="Times New Roman" w:hAnsi="Segoe UI" w:cs="Segoe UI"/>
                <w:b/>
                <w:bCs/>
                <w:color w:val="000000"/>
              </w:rPr>
            </w:pPr>
            <w:r w:rsidRPr="00CE7299">
              <w:rPr>
                <w:rFonts w:ascii="Segoe UI" w:eastAsia="Times New Roman" w:hAnsi="Segoe UI" w:cs="Segoe UI"/>
                <w:b/>
                <w:bCs/>
                <w:color w:val="000000"/>
              </w:rPr>
              <w:t>Upper Limit</w:t>
            </w:r>
          </w:p>
        </w:tc>
      </w:tr>
      <w:tr w:rsidR="00C00FD9" w:rsidRPr="00CE7299"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4EEFA1E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c>
          <w:tcPr>
            <w:tcW w:w="2970" w:type="dxa"/>
            <w:tcBorders>
              <w:top w:val="nil"/>
              <w:left w:val="nil"/>
              <w:bottom w:val="nil"/>
              <w:right w:val="nil"/>
            </w:tcBorders>
            <w:shd w:val="clear" w:color="auto" w:fill="auto"/>
            <w:noWrap/>
            <w:vAlign w:val="bottom"/>
          </w:tcPr>
          <w:p w14:paraId="4D32AD4F" w14:textId="5A2439CB"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2C2F8B57" w14:textId="3ACA172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75E64CE3"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1F20A2FE"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053543C6" w14:textId="77777777" w:rsidTr="00CE79C6">
        <w:trPr>
          <w:trHeight w:val="300"/>
        </w:trPr>
        <w:tc>
          <w:tcPr>
            <w:tcW w:w="2160" w:type="dxa"/>
            <w:tcBorders>
              <w:top w:val="nil"/>
              <w:left w:val="nil"/>
              <w:bottom w:val="nil"/>
              <w:right w:val="nil"/>
            </w:tcBorders>
            <w:shd w:val="clear" w:color="auto" w:fill="auto"/>
            <w:noWrap/>
            <w:vAlign w:val="bottom"/>
          </w:tcPr>
          <w:p w14:paraId="58CE4F37" w14:textId="4219ADE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90</w:t>
            </w:r>
          </w:p>
        </w:tc>
        <w:tc>
          <w:tcPr>
            <w:tcW w:w="2970" w:type="dxa"/>
            <w:tcBorders>
              <w:top w:val="nil"/>
              <w:left w:val="nil"/>
              <w:bottom w:val="nil"/>
              <w:right w:val="nil"/>
            </w:tcBorders>
            <w:shd w:val="clear" w:color="auto" w:fill="auto"/>
            <w:noWrap/>
            <w:vAlign w:val="bottom"/>
          </w:tcPr>
          <w:p w14:paraId="7DC1E797" w14:textId="6E32847C"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12DE7A4E" w14:textId="2311810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C06ABEB" w14:textId="718EFC38"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6FE4F4F" w14:textId="156EF006"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633D9F3B" w14:textId="77777777" w:rsidTr="00CE79C6">
        <w:trPr>
          <w:trHeight w:val="300"/>
        </w:trPr>
        <w:tc>
          <w:tcPr>
            <w:tcW w:w="2160" w:type="dxa"/>
            <w:tcBorders>
              <w:top w:val="nil"/>
              <w:left w:val="nil"/>
              <w:bottom w:val="nil"/>
              <w:right w:val="nil"/>
            </w:tcBorders>
            <w:shd w:val="clear" w:color="auto" w:fill="auto"/>
            <w:noWrap/>
            <w:vAlign w:val="bottom"/>
          </w:tcPr>
          <w:p w14:paraId="6775ADA3" w14:textId="5BFADD6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80</w:t>
            </w:r>
          </w:p>
        </w:tc>
        <w:tc>
          <w:tcPr>
            <w:tcW w:w="2970" w:type="dxa"/>
            <w:tcBorders>
              <w:top w:val="nil"/>
              <w:left w:val="nil"/>
              <w:bottom w:val="nil"/>
              <w:right w:val="nil"/>
            </w:tcBorders>
            <w:shd w:val="clear" w:color="auto" w:fill="auto"/>
            <w:noWrap/>
            <w:vAlign w:val="bottom"/>
          </w:tcPr>
          <w:p w14:paraId="28933496" w14:textId="420DE190"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24</w:t>
            </w:r>
          </w:p>
        </w:tc>
        <w:tc>
          <w:tcPr>
            <w:tcW w:w="1255" w:type="dxa"/>
            <w:tcBorders>
              <w:top w:val="nil"/>
              <w:left w:val="nil"/>
              <w:bottom w:val="nil"/>
              <w:right w:val="nil"/>
            </w:tcBorders>
            <w:shd w:val="clear" w:color="auto" w:fill="auto"/>
            <w:noWrap/>
            <w:vAlign w:val="bottom"/>
          </w:tcPr>
          <w:p w14:paraId="32552753" w14:textId="29931CEB"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7D263E9" w14:textId="0BC9216A"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D4FA36F" w14:textId="3E13A245"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27ADFE43" w14:textId="77777777" w:rsidTr="00CE79C6">
        <w:trPr>
          <w:trHeight w:val="300"/>
        </w:trPr>
        <w:tc>
          <w:tcPr>
            <w:tcW w:w="2160" w:type="dxa"/>
            <w:tcBorders>
              <w:top w:val="nil"/>
              <w:left w:val="nil"/>
              <w:bottom w:val="nil"/>
              <w:right w:val="nil"/>
            </w:tcBorders>
            <w:shd w:val="clear" w:color="auto" w:fill="auto"/>
            <w:noWrap/>
            <w:vAlign w:val="bottom"/>
          </w:tcPr>
          <w:p w14:paraId="4E128654" w14:textId="124504D7"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70</w:t>
            </w:r>
          </w:p>
        </w:tc>
        <w:tc>
          <w:tcPr>
            <w:tcW w:w="2970" w:type="dxa"/>
            <w:tcBorders>
              <w:top w:val="nil"/>
              <w:left w:val="nil"/>
              <w:bottom w:val="nil"/>
              <w:right w:val="nil"/>
            </w:tcBorders>
            <w:shd w:val="clear" w:color="auto" w:fill="auto"/>
            <w:noWrap/>
            <w:vAlign w:val="bottom"/>
          </w:tcPr>
          <w:p w14:paraId="37B833EF" w14:textId="7CD7626D"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30</w:t>
            </w:r>
          </w:p>
        </w:tc>
        <w:tc>
          <w:tcPr>
            <w:tcW w:w="1255" w:type="dxa"/>
            <w:tcBorders>
              <w:top w:val="nil"/>
              <w:left w:val="nil"/>
              <w:bottom w:val="nil"/>
              <w:right w:val="nil"/>
            </w:tcBorders>
            <w:shd w:val="clear" w:color="auto" w:fill="auto"/>
            <w:noWrap/>
            <w:vAlign w:val="bottom"/>
          </w:tcPr>
          <w:p w14:paraId="30AD357C" w14:textId="6DE7E3E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FE9B1D5" w14:textId="741E51B4"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35825C6" w14:textId="4A31694A"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28C720CD" w14:textId="77777777" w:rsidTr="00CE79C6">
        <w:trPr>
          <w:trHeight w:val="300"/>
        </w:trPr>
        <w:tc>
          <w:tcPr>
            <w:tcW w:w="2160" w:type="dxa"/>
            <w:tcBorders>
              <w:top w:val="nil"/>
              <w:left w:val="nil"/>
              <w:bottom w:val="nil"/>
              <w:right w:val="nil"/>
            </w:tcBorders>
            <w:shd w:val="clear" w:color="auto" w:fill="auto"/>
            <w:noWrap/>
            <w:vAlign w:val="bottom"/>
          </w:tcPr>
          <w:p w14:paraId="5900284E" w14:textId="64A1224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76171B9D" w14:textId="14AE1628"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6F8B49B9" w14:textId="7594ADC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D98296E" w14:textId="63DAD247"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17A381A" w14:textId="5CC1CFB9"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3E6DB1BB" w14:textId="77777777" w:rsidTr="00CE79C6">
        <w:trPr>
          <w:trHeight w:val="300"/>
        </w:trPr>
        <w:tc>
          <w:tcPr>
            <w:tcW w:w="2160" w:type="dxa"/>
            <w:tcBorders>
              <w:top w:val="nil"/>
              <w:left w:val="nil"/>
              <w:bottom w:val="nil"/>
              <w:right w:val="nil"/>
            </w:tcBorders>
            <w:shd w:val="clear" w:color="auto" w:fill="auto"/>
            <w:noWrap/>
            <w:vAlign w:val="bottom"/>
          </w:tcPr>
          <w:p w14:paraId="7A422CC4" w14:textId="124AD58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50</w:t>
            </w:r>
          </w:p>
        </w:tc>
        <w:tc>
          <w:tcPr>
            <w:tcW w:w="2970" w:type="dxa"/>
            <w:tcBorders>
              <w:top w:val="nil"/>
              <w:left w:val="nil"/>
              <w:bottom w:val="nil"/>
              <w:right w:val="nil"/>
            </w:tcBorders>
            <w:shd w:val="clear" w:color="auto" w:fill="auto"/>
            <w:noWrap/>
            <w:vAlign w:val="bottom"/>
          </w:tcPr>
          <w:p w14:paraId="57BC424E" w14:textId="5BEF914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60</w:t>
            </w:r>
          </w:p>
        </w:tc>
        <w:tc>
          <w:tcPr>
            <w:tcW w:w="1255" w:type="dxa"/>
            <w:tcBorders>
              <w:top w:val="nil"/>
              <w:left w:val="nil"/>
              <w:bottom w:val="nil"/>
              <w:right w:val="nil"/>
            </w:tcBorders>
            <w:shd w:val="clear" w:color="auto" w:fill="auto"/>
            <w:noWrap/>
            <w:vAlign w:val="bottom"/>
          </w:tcPr>
          <w:p w14:paraId="6C4881C6" w14:textId="10A487AB"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A78829" w14:textId="12F553C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A1F50DB" w14:textId="689CF7E0"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0B566149" w14:textId="77777777" w:rsidTr="00CE79C6">
        <w:trPr>
          <w:trHeight w:val="300"/>
        </w:trPr>
        <w:tc>
          <w:tcPr>
            <w:tcW w:w="2160" w:type="dxa"/>
            <w:tcBorders>
              <w:top w:val="nil"/>
              <w:left w:val="nil"/>
              <w:bottom w:val="nil"/>
              <w:right w:val="nil"/>
            </w:tcBorders>
            <w:shd w:val="clear" w:color="auto" w:fill="auto"/>
            <w:noWrap/>
            <w:vAlign w:val="bottom"/>
          </w:tcPr>
          <w:p w14:paraId="11483A6A" w14:textId="68DE37B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45</w:t>
            </w:r>
          </w:p>
        </w:tc>
        <w:tc>
          <w:tcPr>
            <w:tcW w:w="2970" w:type="dxa"/>
            <w:tcBorders>
              <w:top w:val="nil"/>
              <w:left w:val="nil"/>
              <w:bottom w:val="nil"/>
              <w:right w:val="nil"/>
            </w:tcBorders>
            <w:shd w:val="clear" w:color="auto" w:fill="auto"/>
            <w:noWrap/>
            <w:vAlign w:val="bottom"/>
          </w:tcPr>
          <w:p w14:paraId="1AF5A211" w14:textId="300D7F64"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70</w:t>
            </w:r>
          </w:p>
        </w:tc>
        <w:tc>
          <w:tcPr>
            <w:tcW w:w="1255" w:type="dxa"/>
            <w:tcBorders>
              <w:top w:val="nil"/>
              <w:left w:val="nil"/>
              <w:bottom w:val="nil"/>
              <w:right w:val="nil"/>
            </w:tcBorders>
            <w:shd w:val="clear" w:color="auto" w:fill="auto"/>
            <w:noWrap/>
            <w:vAlign w:val="bottom"/>
          </w:tcPr>
          <w:p w14:paraId="5C572A6F" w14:textId="10DCF37A"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703D060" w14:textId="07754220"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85DA382" w14:textId="38767EF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34F0E208"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35</w:t>
            </w:r>
          </w:p>
        </w:tc>
        <w:tc>
          <w:tcPr>
            <w:tcW w:w="2970" w:type="dxa"/>
            <w:tcBorders>
              <w:top w:val="nil"/>
              <w:left w:val="nil"/>
              <w:bottom w:val="nil"/>
              <w:right w:val="nil"/>
            </w:tcBorders>
            <w:shd w:val="clear" w:color="auto" w:fill="auto"/>
            <w:noWrap/>
            <w:vAlign w:val="bottom"/>
          </w:tcPr>
          <w:p w14:paraId="00D1E3A8" w14:textId="181C17C3"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84</w:t>
            </w:r>
          </w:p>
        </w:tc>
        <w:tc>
          <w:tcPr>
            <w:tcW w:w="1255" w:type="dxa"/>
            <w:tcBorders>
              <w:top w:val="nil"/>
              <w:left w:val="nil"/>
              <w:bottom w:val="nil"/>
              <w:right w:val="nil"/>
            </w:tcBorders>
            <w:shd w:val="clear" w:color="auto" w:fill="auto"/>
            <w:noWrap/>
            <w:vAlign w:val="bottom"/>
          </w:tcPr>
          <w:p w14:paraId="0F175C28" w14:textId="08C858ED"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090841B6"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1CCD8CC8"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149E87D6"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30.5</w:t>
            </w:r>
          </w:p>
        </w:tc>
        <w:tc>
          <w:tcPr>
            <w:tcW w:w="2970" w:type="dxa"/>
            <w:tcBorders>
              <w:top w:val="nil"/>
              <w:left w:val="nil"/>
              <w:bottom w:val="nil"/>
              <w:right w:val="nil"/>
            </w:tcBorders>
            <w:shd w:val="clear" w:color="auto" w:fill="auto"/>
            <w:noWrap/>
            <w:vAlign w:val="bottom"/>
          </w:tcPr>
          <w:p w14:paraId="399F2B9E" w14:textId="20CDD28B"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90</w:t>
            </w:r>
          </w:p>
        </w:tc>
        <w:tc>
          <w:tcPr>
            <w:tcW w:w="1255" w:type="dxa"/>
            <w:tcBorders>
              <w:top w:val="nil"/>
              <w:left w:val="nil"/>
              <w:bottom w:val="nil"/>
              <w:right w:val="nil"/>
            </w:tcBorders>
            <w:shd w:val="clear" w:color="auto" w:fill="auto"/>
            <w:noWrap/>
            <w:vAlign w:val="bottom"/>
          </w:tcPr>
          <w:p w14:paraId="2A5915C1" w14:textId="1312E20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56753374"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6943C2FA"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6773E004" w14:textId="77777777" w:rsidTr="00CE79C6">
        <w:trPr>
          <w:trHeight w:val="300"/>
        </w:trPr>
        <w:tc>
          <w:tcPr>
            <w:tcW w:w="2160" w:type="dxa"/>
            <w:tcBorders>
              <w:top w:val="nil"/>
              <w:left w:val="nil"/>
              <w:bottom w:val="nil"/>
              <w:right w:val="nil"/>
            </w:tcBorders>
            <w:shd w:val="clear" w:color="auto" w:fill="auto"/>
            <w:noWrap/>
            <w:vAlign w:val="bottom"/>
          </w:tcPr>
          <w:p w14:paraId="7D65FC51" w14:textId="679BE8DA"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28</w:t>
            </w:r>
          </w:p>
        </w:tc>
        <w:tc>
          <w:tcPr>
            <w:tcW w:w="2970" w:type="dxa"/>
            <w:tcBorders>
              <w:top w:val="nil"/>
              <w:left w:val="nil"/>
              <w:bottom w:val="nil"/>
              <w:right w:val="nil"/>
            </w:tcBorders>
            <w:shd w:val="clear" w:color="auto" w:fill="auto"/>
            <w:noWrap/>
            <w:vAlign w:val="bottom"/>
          </w:tcPr>
          <w:p w14:paraId="4C8DA80F" w14:textId="6340F2F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92</w:t>
            </w:r>
          </w:p>
        </w:tc>
        <w:tc>
          <w:tcPr>
            <w:tcW w:w="1255" w:type="dxa"/>
            <w:tcBorders>
              <w:top w:val="nil"/>
              <w:left w:val="nil"/>
              <w:bottom w:val="nil"/>
              <w:right w:val="nil"/>
            </w:tcBorders>
            <w:shd w:val="clear" w:color="auto" w:fill="auto"/>
            <w:noWrap/>
            <w:vAlign w:val="bottom"/>
          </w:tcPr>
          <w:p w14:paraId="7175325F" w14:textId="4DB52281"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1A4812" w14:textId="38F97A9E"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4BA132" w14:textId="55E1CB60"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05A2FC0D" w14:textId="77777777" w:rsidTr="00CE79C6">
        <w:trPr>
          <w:trHeight w:val="300"/>
        </w:trPr>
        <w:tc>
          <w:tcPr>
            <w:tcW w:w="2160" w:type="dxa"/>
            <w:tcBorders>
              <w:top w:val="nil"/>
              <w:left w:val="nil"/>
              <w:bottom w:val="nil"/>
              <w:right w:val="nil"/>
            </w:tcBorders>
            <w:shd w:val="clear" w:color="auto" w:fill="auto"/>
            <w:noWrap/>
            <w:vAlign w:val="bottom"/>
          </w:tcPr>
          <w:p w14:paraId="6365E606" w14:textId="524402C2"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26</w:t>
            </w:r>
          </w:p>
        </w:tc>
        <w:tc>
          <w:tcPr>
            <w:tcW w:w="2970" w:type="dxa"/>
            <w:tcBorders>
              <w:top w:val="nil"/>
              <w:left w:val="nil"/>
              <w:bottom w:val="nil"/>
              <w:right w:val="nil"/>
            </w:tcBorders>
            <w:shd w:val="clear" w:color="auto" w:fill="auto"/>
            <w:noWrap/>
            <w:vAlign w:val="bottom"/>
          </w:tcPr>
          <w:p w14:paraId="57365596" w14:textId="162AA100"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94</w:t>
            </w:r>
          </w:p>
        </w:tc>
        <w:tc>
          <w:tcPr>
            <w:tcW w:w="1255" w:type="dxa"/>
            <w:tcBorders>
              <w:top w:val="nil"/>
              <w:left w:val="nil"/>
              <w:bottom w:val="nil"/>
              <w:right w:val="nil"/>
            </w:tcBorders>
            <w:shd w:val="clear" w:color="auto" w:fill="auto"/>
            <w:noWrap/>
            <w:vAlign w:val="bottom"/>
          </w:tcPr>
          <w:p w14:paraId="5A7E3A6D" w14:textId="7C6F2C47"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9446C2" w14:textId="5002913C"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E6B4E2D" w14:textId="0D8A84F0"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1FFE5CBC" w14:textId="77777777" w:rsidTr="00CE79C6">
        <w:trPr>
          <w:trHeight w:val="300"/>
        </w:trPr>
        <w:tc>
          <w:tcPr>
            <w:tcW w:w="2160" w:type="dxa"/>
            <w:tcBorders>
              <w:top w:val="nil"/>
              <w:left w:val="nil"/>
              <w:bottom w:val="nil"/>
              <w:right w:val="nil"/>
            </w:tcBorders>
            <w:shd w:val="clear" w:color="auto" w:fill="auto"/>
            <w:noWrap/>
            <w:vAlign w:val="bottom"/>
          </w:tcPr>
          <w:p w14:paraId="41C7A1D9" w14:textId="161AB25F"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24</w:t>
            </w:r>
          </w:p>
        </w:tc>
        <w:tc>
          <w:tcPr>
            <w:tcW w:w="2970" w:type="dxa"/>
            <w:tcBorders>
              <w:top w:val="nil"/>
              <w:left w:val="nil"/>
              <w:bottom w:val="nil"/>
              <w:right w:val="nil"/>
            </w:tcBorders>
            <w:shd w:val="clear" w:color="auto" w:fill="auto"/>
            <w:noWrap/>
            <w:vAlign w:val="bottom"/>
          </w:tcPr>
          <w:p w14:paraId="2298E6C3" w14:textId="1939AF6B"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96</w:t>
            </w:r>
          </w:p>
        </w:tc>
        <w:tc>
          <w:tcPr>
            <w:tcW w:w="1255" w:type="dxa"/>
            <w:tcBorders>
              <w:top w:val="nil"/>
              <w:left w:val="nil"/>
              <w:bottom w:val="nil"/>
              <w:right w:val="nil"/>
            </w:tcBorders>
            <w:shd w:val="clear" w:color="auto" w:fill="auto"/>
            <w:noWrap/>
            <w:vAlign w:val="bottom"/>
          </w:tcPr>
          <w:p w14:paraId="5ED99404" w14:textId="550B6B98"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C103ABD" w14:textId="322B8A40"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AA43F7" w14:textId="4B637F88" w:rsidR="00C00FD9" w:rsidRPr="00FE5212" w:rsidRDefault="00C00FD9" w:rsidP="00C00FD9">
            <w:pPr>
              <w:spacing w:after="0" w:line="240" w:lineRule="auto"/>
              <w:jc w:val="right"/>
              <w:rPr>
                <w:rFonts w:ascii="Open Sans" w:eastAsia="Times New Roman" w:hAnsi="Open Sans" w:cs="Open Sans"/>
                <w:color w:val="000000"/>
              </w:rPr>
            </w:pPr>
            <w:r w:rsidRPr="00FE5212">
              <w:rPr>
                <w:rFonts w:ascii="Open Sans" w:hAnsi="Open Sans" w:cs="Open Sans"/>
                <w:color w:val="000000"/>
              </w:rPr>
              <w:t>100</w:t>
            </w:r>
          </w:p>
        </w:tc>
      </w:tr>
      <w:tr w:rsidR="00C00FD9" w:rsidRPr="00CE7299" w14:paraId="3152DCE1" w14:textId="77777777" w:rsidTr="00CE79C6">
        <w:trPr>
          <w:trHeight w:val="300"/>
        </w:trPr>
        <w:tc>
          <w:tcPr>
            <w:tcW w:w="2160" w:type="dxa"/>
            <w:tcBorders>
              <w:top w:val="nil"/>
              <w:left w:val="nil"/>
              <w:bottom w:val="nil"/>
              <w:right w:val="nil"/>
            </w:tcBorders>
            <w:shd w:val="clear" w:color="auto" w:fill="auto"/>
            <w:noWrap/>
            <w:vAlign w:val="bottom"/>
          </w:tcPr>
          <w:p w14:paraId="69E6DFCF" w14:textId="27DB1B12"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22</w:t>
            </w:r>
          </w:p>
        </w:tc>
        <w:tc>
          <w:tcPr>
            <w:tcW w:w="2970" w:type="dxa"/>
            <w:tcBorders>
              <w:top w:val="nil"/>
              <w:left w:val="nil"/>
              <w:bottom w:val="nil"/>
              <w:right w:val="nil"/>
            </w:tcBorders>
            <w:shd w:val="clear" w:color="auto" w:fill="auto"/>
            <w:noWrap/>
            <w:vAlign w:val="bottom"/>
          </w:tcPr>
          <w:p w14:paraId="5925028E" w14:textId="1BAA4547"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98</w:t>
            </w:r>
          </w:p>
        </w:tc>
        <w:tc>
          <w:tcPr>
            <w:tcW w:w="1255" w:type="dxa"/>
            <w:tcBorders>
              <w:top w:val="nil"/>
              <w:left w:val="nil"/>
              <w:bottom w:val="nil"/>
              <w:right w:val="nil"/>
            </w:tcBorders>
            <w:shd w:val="clear" w:color="auto" w:fill="auto"/>
            <w:noWrap/>
            <w:vAlign w:val="bottom"/>
          </w:tcPr>
          <w:p w14:paraId="7BDFF32D" w14:textId="6E30700F"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980ED46" w14:textId="5347E34A"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21B6DDF" w14:textId="07E760D5"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100</w:t>
            </w:r>
          </w:p>
        </w:tc>
      </w:tr>
      <w:tr w:rsidR="00C00FD9" w:rsidRPr="00CE7299" w14:paraId="2C1D7811" w14:textId="77777777" w:rsidTr="00CE79C6">
        <w:trPr>
          <w:trHeight w:val="300"/>
        </w:trPr>
        <w:tc>
          <w:tcPr>
            <w:tcW w:w="2160" w:type="dxa"/>
            <w:tcBorders>
              <w:top w:val="nil"/>
              <w:left w:val="nil"/>
              <w:bottom w:val="nil"/>
              <w:right w:val="nil"/>
            </w:tcBorders>
            <w:shd w:val="clear" w:color="auto" w:fill="auto"/>
            <w:noWrap/>
            <w:vAlign w:val="bottom"/>
          </w:tcPr>
          <w:p w14:paraId="61364A12" w14:textId="527A81C7"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7AC47F15" w14:textId="40D18430"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5F4C5412" w14:textId="40C8F78F"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4211BB" w14:textId="78CE05C8"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7AEE896" w14:textId="12C0CBE2"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100</w:t>
            </w:r>
          </w:p>
        </w:tc>
      </w:tr>
      <w:tr w:rsidR="00C00FD9" w:rsidRPr="00CE7299" w14:paraId="7197AB46" w14:textId="77777777" w:rsidTr="00CE79C6">
        <w:trPr>
          <w:trHeight w:val="300"/>
        </w:trPr>
        <w:tc>
          <w:tcPr>
            <w:tcW w:w="2160" w:type="dxa"/>
            <w:tcBorders>
              <w:top w:val="nil"/>
              <w:left w:val="nil"/>
              <w:bottom w:val="nil"/>
              <w:right w:val="nil"/>
            </w:tcBorders>
            <w:shd w:val="clear" w:color="auto" w:fill="auto"/>
            <w:noWrap/>
            <w:vAlign w:val="bottom"/>
          </w:tcPr>
          <w:p w14:paraId="774000F4" w14:textId="095A6B41"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6D719556" w14:textId="6CD16165"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397AF875" w14:textId="37925627"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D9A6FDA" w14:textId="03FFF6C1"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C1E5BE" w14:textId="0DAA02C3" w:rsidR="00C00FD9" w:rsidRPr="00FE5212" w:rsidRDefault="00C00FD9" w:rsidP="00C00FD9">
            <w:pPr>
              <w:spacing w:after="0" w:line="240" w:lineRule="auto"/>
              <w:jc w:val="right"/>
              <w:rPr>
                <w:rFonts w:ascii="Open Sans" w:hAnsi="Open Sans" w:cs="Open Sans"/>
                <w:color w:val="000000"/>
              </w:rPr>
            </w:pPr>
            <w:r w:rsidRPr="00FE5212">
              <w:rPr>
                <w:rFonts w:ascii="Open Sans" w:hAnsi="Open Sans" w:cs="Open Sans"/>
                <w:color w:val="000000"/>
              </w:rPr>
              <w:t>100</w:t>
            </w:r>
          </w:p>
        </w:tc>
      </w:tr>
    </w:tbl>
    <w:p w14:paraId="21A3D5B5" w14:textId="368AC02E" w:rsidR="00546741" w:rsidRPr="00CB6F92" w:rsidRDefault="00546741" w:rsidP="00CB6F92">
      <w:pPr>
        <w:pStyle w:val="Heading1"/>
        <w:keepNext w:val="0"/>
        <w:keepLines w:val="0"/>
        <w:widowControl w:val="0"/>
        <w:rPr>
          <w:rFonts w:ascii="Open Sans SemiBold" w:hAnsi="Open Sans SemiBold" w:cs="Open Sans SemiBold"/>
          <w:color w:val="004848"/>
        </w:rPr>
      </w:pPr>
      <w:r w:rsidRPr="00CB6F92">
        <w:rPr>
          <w:rFonts w:ascii="Open Sans SemiBold" w:hAnsi="Open Sans SemiBold" w:cs="Open Sans SemiBold"/>
          <w:color w:val="004848"/>
        </w:rPr>
        <w:lastRenderedPageBreak/>
        <w:t xml:space="preserve">SR </w:t>
      </w:r>
      <w:r w:rsidR="006D6A89" w:rsidRPr="00CB6F92">
        <w:rPr>
          <w:rFonts w:ascii="Open Sans SemiBold" w:hAnsi="Open Sans SemiBold" w:cs="Open Sans SemiBold"/>
          <w:color w:val="004848"/>
        </w:rPr>
        <w:t>Function</w:t>
      </w:r>
      <w:r w:rsidRPr="00CB6F92">
        <w:rPr>
          <w:rFonts w:ascii="Open Sans SemiBold" w:hAnsi="Open Sans SemiBold" w:cs="Open Sans SemiBold"/>
          <w:color w:val="004848"/>
        </w:rPr>
        <w:t xml:space="preserve"> Confidence and Sources of Uncertainty</w:t>
      </w:r>
    </w:p>
    <w:p w14:paraId="1028C714" w14:textId="77777777" w:rsidR="00821607" w:rsidRPr="00786D07" w:rsidRDefault="00821607" w:rsidP="00821607">
      <w:pPr>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4EB9"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821607" w:rsidRDefault="0042249B" w:rsidP="00B524E1">
            <w:pPr>
              <w:jc w:val="center"/>
              <w:rPr>
                <w:rFonts w:ascii="Open Sans" w:hAnsi="Open Sans" w:cs="Open Sans"/>
                <w:b/>
                <w:bCs/>
                <w:color w:val="2F5496" w:themeColor="accent1" w:themeShade="BF"/>
                <w:sz w:val="28"/>
                <w:szCs w:val="28"/>
              </w:rPr>
            </w:pPr>
            <w:r w:rsidRPr="00821607">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821607" w:rsidRDefault="0042249B" w:rsidP="00B524E1">
            <w:pPr>
              <w:jc w:val="center"/>
              <w:rPr>
                <w:rFonts w:ascii="Open Sans" w:hAnsi="Open Sans" w:cs="Open Sans"/>
                <w:b/>
                <w:bCs/>
                <w:color w:val="2F5496" w:themeColor="accent1" w:themeShade="BF"/>
                <w:sz w:val="28"/>
                <w:szCs w:val="28"/>
              </w:rPr>
            </w:pPr>
            <w:r w:rsidRPr="00821607">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821607" w:rsidRDefault="0042249B" w:rsidP="00B524E1">
            <w:pPr>
              <w:jc w:val="center"/>
              <w:rPr>
                <w:rFonts w:ascii="Open Sans" w:hAnsi="Open Sans" w:cs="Open Sans"/>
                <w:b/>
                <w:bCs/>
                <w:color w:val="2F5496" w:themeColor="accent1" w:themeShade="BF"/>
                <w:sz w:val="28"/>
                <w:szCs w:val="28"/>
              </w:rPr>
            </w:pPr>
            <w:r w:rsidRPr="00821607">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B44EB9" w:rsidRDefault="0042249B" w:rsidP="001B11AE">
            <w:pPr>
              <w:spacing w:line="259" w:lineRule="auto"/>
              <w:rPr>
                <w:rFonts w:ascii="Open Sans" w:eastAsiaTheme="majorEastAsia" w:hAnsi="Open Sans" w:cs="Open Sans"/>
                <w:b/>
                <w:bCs/>
                <w:color w:val="2F5496" w:themeColor="accent1" w:themeShade="BF"/>
                <w:sz w:val="28"/>
                <w:szCs w:val="28"/>
              </w:rPr>
            </w:pPr>
            <w:r w:rsidRPr="00B44EB9">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735ADAA" w:rsidR="0042249B" w:rsidRPr="00B44EB9" w:rsidRDefault="004A2414" w:rsidP="004A2414">
            <w:pPr>
              <w:spacing w:line="259" w:lineRule="auto"/>
              <w:jc w:val="center"/>
              <w:rPr>
                <w:rFonts w:ascii="Open Sans" w:eastAsiaTheme="minorEastAsia" w:hAnsi="Open Sans" w:cs="Open Sans"/>
                <w:sz w:val="20"/>
                <w:szCs w:val="20"/>
              </w:rPr>
            </w:pPr>
            <w:r w:rsidRPr="00B44EB9">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61544CD0" w:rsidR="0042249B" w:rsidRPr="00B44EB9" w:rsidRDefault="0042249B" w:rsidP="00B14FEC">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A0E4263" w:rsidR="0042249B" w:rsidRPr="00B44EB9" w:rsidRDefault="0042249B" w:rsidP="00DE1631">
            <w:pPr>
              <w:spacing w:line="259" w:lineRule="auto"/>
              <w:jc w:val="center"/>
              <w:rPr>
                <w:rFonts w:ascii="Open Sans" w:eastAsiaTheme="minorEastAsia" w:hAnsi="Open Sans" w:cs="Open Sans"/>
                <w:sz w:val="56"/>
                <w:szCs w:val="56"/>
              </w:rPr>
            </w:pPr>
          </w:p>
        </w:tc>
      </w:tr>
      <w:tr w:rsidR="00C64402" w:rsidRPr="00B4154F" w14:paraId="3A7F9A51" w14:textId="77777777" w:rsidTr="00CD5A6E">
        <w:trPr>
          <w:trHeight w:val="620"/>
        </w:trPr>
        <w:tc>
          <w:tcPr>
            <w:tcW w:w="2790" w:type="dxa"/>
          </w:tcPr>
          <w:p w14:paraId="5A1B815D" w14:textId="77777777" w:rsidR="00C64402" w:rsidRPr="00B44EB9" w:rsidRDefault="00C64402" w:rsidP="001B11AE">
            <w:pPr>
              <w:spacing w:line="259" w:lineRule="auto"/>
              <w:rPr>
                <w:rFonts w:ascii="Open Sans" w:eastAsiaTheme="majorEastAsia" w:hAnsi="Open Sans" w:cs="Open Sans"/>
                <w:color w:val="2F5496" w:themeColor="accent1" w:themeShade="BF"/>
              </w:rPr>
            </w:pPr>
            <w:r w:rsidRPr="00B44EB9">
              <w:rPr>
                <w:rFonts w:ascii="Open Sans" w:eastAsiaTheme="majorEastAsia" w:hAnsi="Open Sans" w:cs="Open Sans"/>
                <w:color w:val="2F5496" w:themeColor="accent1" w:themeShade="BF"/>
              </w:rPr>
              <w:t>Rationale --&gt;</w:t>
            </w:r>
          </w:p>
        </w:tc>
        <w:tc>
          <w:tcPr>
            <w:tcW w:w="6930" w:type="dxa"/>
            <w:gridSpan w:val="3"/>
          </w:tcPr>
          <w:p w14:paraId="6C3EA652" w14:textId="6FC0037C" w:rsidR="00C64402" w:rsidRPr="00B44EB9" w:rsidRDefault="00FA1B19" w:rsidP="001A1DEF">
            <w:pPr>
              <w:rPr>
                <w:rFonts w:ascii="Open Sans" w:hAnsi="Open Sans" w:cs="Open Sans"/>
                <w:sz w:val="20"/>
                <w:szCs w:val="20"/>
              </w:rPr>
            </w:pPr>
            <w:r w:rsidRPr="00B44EB9">
              <w:rPr>
                <w:rFonts w:ascii="Open Sans" w:hAnsi="Open Sans" w:cs="Open Sans"/>
                <w:sz w:val="20"/>
                <w:szCs w:val="20"/>
              </w:rPr>
              <w:t xml:space="preserve">This function is largely a hypothesized relationship </w:t>
            </w:r>
            <w:r w:rsidR="00685716" w:rsidRPr="00B44EB9">
              <w:rPr>
                <w:rFonts w:ascii="Open Sans" w:hAnsi="Open Sans" w:cs="Open Sans"/>
                <w:sz w:val="20"/>
                <w:szCs w:val="20"/>
              </w:rPr>
              <w:t xml:space="preserve">based on trout susceptibility to </w:t>
            </w:r>
            <w:r w:rsidR="00AD2A4D" w:rsidRPr="00B44EB9">
              <w:rPr>
                <w:rFonts w:ascii="Open Sans" w:hAnsi="Open Sans" w:cs="Open Sans"/>
                <w:sz w:val="20"/>
                <w:szCs w:val="20"/>
              </w:rPr>
              <w:t xml:space="preserve">peak flow events during vulnerable life stages. </w:t>
            </w:r>
            <w:r w:rsidR="002C523E" w:rsidRPr="00B44EB9">
              <w:rPr>
                <w:rFonts w:ascii="Open Sans" w:hAnsi="Open Sans" w:cs="Open Sans"/>
                <w:sz w:val="20"/>
                <w:szCs w:val="20"/>
              </w:rPr>
              <w:t xml:space="preserve">The </w:t>
            </w:r>
            <w:r w:rsidR="00CD5A6E" w:rsidRPr="00B44EB9">
              <w:rPr>
                <w:rFonts w:ascii="Open Sans" w:hAnsi="Open Sans" w:cs="Open Sans"/>
                <w:sz w:val="20"/>
                <w:szCs w:val="20"/>
              </w:rPr>
              <w:t xml:space="preserve">influence of </w:t>
            </w:r>
            <w:proofErr w:type="gramStart"/>
            <w:r w:rsidR="002C523E" w:rsidRPr="00B44EB9">
              <w:rPr>
                <w:rFonts w:ascii="Open Sans" w:hAnsi="Open Sans" w:cs="Open Sans"/>
                <w:sz w:val="20"/>
                <w:szCs w:val="20"/>
              </w:rPr>
              <w:t>percent</w:t>
            </w:r>
            <w:proofErr w:type="gramEnd"/>
            <w:r w:rsidR="002C523E" w:rsidRPr="00B44EB9">
              <w:rPr>
                <w:rFonts w:ascii="Open Sans" w:hAnsi="Open Sans" w:cs="Open Sans"/>
                <w:sz w:val="20"/>
                <w:szCs w:val="20"/>
              </w:rPr>
              <w:t xml:space="preserve"> human footprint </w:t>
            </w:r>
            <w:r w:rsidR="009A6D0C" w:rsidRPr="00B44EB9">
              <w:rPr>
                <w:rFonts w:ascii="Open Sans" w:hAnsi="Open Sans" w:cs="Open Sans"/>
                <w:sz w:val="20"/>
                <w:szCs w:val="20"/>
              </w:rPr>
              <w:t xml:space="preserve">on peak flows </w:t>
            </w:r>
            <w:r w:rsidR="00CD5A6E" w:rsidRPr="00B44EB9">
              <w:rPr>
                <w:rFonts w:ascii="Open Sans" w:hAnsi="Open Sans" w:cs="Open Sans"/>
                <w:sz w:val="20"/>
                <w:szCs w:val="20"/>
              </w:rPr>
              <w:t xml:space="preserve">is a </w:t>
            </w:r>
            <w:r w:rsidR="009A6D0C" w:rsidRPr="00B44EB9">
              <w:rPr>
                <w:rFonts w:ascii="Open Sans" w:hAnsi="Open Sans" w:cs="Open Sans"/>
                <w:sz w:val="20"/>
                <w:szCs w:val="20"/>
              </w:rPr>
              <w:t xml:space="preserve">relationship that is supported </w:t>
            </w:r>
            <w:r w:rsidR="00E703AC" w:rsidRPr="00B44EB9">
              <w:rPr>
                <w:rFonts w:ascii="Open Sans" w:hAnsi="Open Sans" w:cs="Open Sans"/>
                <w:sz w:val="20"/>
                <w:szCs w:val="20"/>
              </w:rPr>
              <w:t>by</w:t>
            </w:r>
            <w:r w:rsidR="009A6D0C" w:rsidRPr="00B44EB9">
              <w:rPr>
                <w:rFonts w:ascii="Open Sans" w:hAnsi="Open Sans" w:cs="Open Sans"/>
                <w:sz w:val="20"/>
                <w:szCs w:val="20"/>
              </w:rPr>
              <w:t xml:space="preserve"> the </w:t>
            </w:r>
            <w:r w:rsidR="00E703AC" w:rsidRPr="00B44EB9">
              <w:rPr>
                <w:rFonts w:ascii="Open Sans" w:hAnsi="Open Sans" w:cs="Open Sans"/>
                <w:sz w:val="20"/>
                <w:szCs w:val="20"/>
              </w:rPr>
              <w:t>empirical studies</w:t>
            </w:r>
            <w:r w:rsidR="009A6D0C" w:rsidRPr="00B44EB9">
              <w:rPr>
                <w:rFonts w:ascii="Open Sans" w:hAnsi="Open Sans" w:cs="Open Sans"/>
                <w:sz w:val="20"/>
                <w:szCs w:val="20"/>
              </w:rPr>
              <w:t xml:space="preserve">, but </w:t>
            </w:r>
            <w:r w:rsidR="00E703AC" w:rsidRPr="00B44EB9">
              <w:rPr>
                <w:rFonts w:ascii="Open Sans" w:hAnsi="Open Sans" w:cs="Open Sans"/>
                <w:sz w:val="20"/>
                <w:szCs w:val="20"/>
              </w:rPr>
              <w:t xml:space="preserve">its impact on system capacity is relatively unquantified. </w:t>
            </w:r>
          </w:p>
        </w:tc>
      </w:tr>
      <w:tr w:rsidR="0042249B" w:rsidRPr="00B4154F" w14:paraId="650D0AA6" w14:textId="77777777" w:rsidTr="00831C16">
        <w:trPr>
          <w:trHeight w:val="300"/>
        </w:trPr>
        <w:tc>
          <w:tcPr>
            <w:tcW w:w="2790" w:type="dxa"/>
          </w:tcPr>
          <w:p w14:paraId="4C4FD916" w14:textId="77777777" w:rsidR="0042249B" w:rsidRPr="00B44EB9" w:rsidRDefault="0042249B" w:rsidP="001B11AE">
            <w:pPr>
              <w:rPr>
                <w:rFonts w:ascii="Open Sans" w:eastAsiaTheme="majorEastAsia" w:hAnsi="Open Sans" w:cs="Open Sans"/>
                <w:b/>
                <w:bCs/>
                <w:color w:val="2F5496" w:themeColor="accent1" w:themeShade="BF"/>
                <w:kern w:val="0"/>
                <w:sz w:val="28"/>
                <w:szCs w:val="28"/>
                <w14:ligatures w14:val="none"/>
              </w:rPr>
            </w:pPr>
            <w:r w:rsidRPr="00B44EB9">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14F04122" w:rsidR="0042249B" w:rsidRPr="00B44EB9" w:rsidRDefault="00F4413D" w:rsidP="00F4413D">
            <w:pPr>
              <w:jc w:val="center"/>
              <w:rPr>
                <w:rFonts w:ascii="Open Sans" w:eastAsiaTheme="minorEastAsia" w:hAnsi="Open Sans" w:cs="Open Sans"/>
                <w:kern w:val="0"/>
                <w:sz w:val="20"/>
                <w:szCs w:val="20"/>
                <w14:ligatures w14:val="none"/>
              </w:rPr>
            </w:pPr>
            <w:r w:rsidRPr="00B44EB9">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5FFF6035" w:rsidR="0042249B" w:rsidRPr="00B44EB9" w:rsidRDefault="0042249B" w:rsidP="009150DA">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B44EB9" w:rsidRDefault="0042249B" w:rsidP="001B11AE">
            <w:pP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B44EB9" w:rsidRDefault="00C64402" w:rsidP="001B11AE">
            <w:pPr>
              <w:rPr>
                <w:rFonts w:ascii="Open Sans" w:eastAsiaTheme="majorEastAsia" w:hAnsi="Open Sans" w:cs="Open Sans"/>
                <w:color w:val="2F5496" w:themeColor="accent1" w:themeShade="BF"/>
              </w:rPr>
            </w:pPr>
            <w:r w:rsidRPr="00B44EB9">
              <w:rPr>
                <w:rFonts w:ascii="Open Sans" w:eastAsiaTheme="majorEastAsia" w:hAnsi="Open Sans" w:cs="Open Sans"/>
                <w:color w:val="2F5496" w:themeColor="accent1" w:themeShade="BF"/>
              </w:rPr>
              <w:t xml:space="preserve"> Rationale --&gt;</w:t>
            </w:r>
          </w:p>
        </w:tc>
        <w:tc>
          <w:tcPr>
            <w:tcW w:w="6930" w:type="dxa"/>
            <w:gridSpan w:val="3"/>
          </w:tcPr>
          <w:p w14:paraId="0334D8C0" w14:textId="11EB2EC2" w:rsidR="00C64402" w:rsidRPr="00B44EB9" w:rsidRDefault="00BF5A29" w:rsidP="001B11AE">
            <w:pPr>
              <w:rPr>
                <w:rFonts w:ascii="Open Sans" w:hAnsi="Open Sans" w:cs="Open Sans"/>
                <w:sz w:val="20"/>
                <w:szCs w:val="20"/>
              </w:rPr>
            </w:pPr>
            <w:r w:rsidRPr="00B44EB9">
              <w:rPr>
                <w:rFonts w:ascii="Open Sans" w:hAnsi="Open Sans" w:cs="Open Sans"/>
                <w:sz w:val="20"/>
                <w:szCs w:val="20"/>
              </w:rPr>
              <w:t xml:space="preserve">The negative relationship between system capacity and human footprint is well-supported, but </w:t>
            </w:r>
            <w:r w:rsidR="004C7E87" w:rsidRPr="00B44EB9">
              <w:rPr>
                <w:rFonts w:ascii="Open Sans" w:hAnsi="Open Sans" w:cs="Open Sans"/>
                <w:sz w:val="20"/>
                <w:szCs w:val="20"/>
              </w:rPr>
              <w:t>slope and intercepts</w:t>
            </w:r>
            <w:r w:rsidR="009B689D" w:rsidRPr="00B44EB9">
              <w:rPr>
                <w:rFonts w:ascii="Open Sans" w:hAnsi="Open Sans" w:cs="Open Sans"/>
                <w:sz w:val="20"/>
                <w:szCs w:val="20"/>
              </w:rPr>
              <w:t xml:space="preserve"> of decline</w:t>
            </w:r>
            <w:r w:rsidR="004C7E87" w:rsidRPr="00B44EB9">
              <w:rPr>
                <w:rFonts w:ascii="Open Sans" w:hAnsi="Open Sans" w:cs="Open Sans"/>
                <w:sz w:val="20"/>
                <w:szCs w:val="20"/>
              </w:rPr>
              <w:t xml:space="preserve"> are</w:t>
            </w:r>
            <w:r w:rsidRPr="00B44EB9">
              <w:rPr>
                <w:rFonts w:ascii="Open Sans" w:hAnsi="Open Sans" w:cs="Open Sans"/>
                <w:sz w:val="20"/>
                <w:szCs w:val="20"/>
              </w:rPr>
              <w:t xml:space="preserve"> largely hypothesized. </w:t>
            </w:r>
            <w:r w:rsidR="00683DED" w:rsidRPr="00B44EB9">
              <w:rPr>
                <w:rFonts w:ascii="Open Sans" w:hAnsi="Open Sans" w:cs="Open Sans"/>
                <w:sz w:val="20"/>
                <w:szCs w:val="20"/>
              </w:rPr>
              <w:t>The shape of the function was based on broad categories of human disturbance</w:t>
            </w:r>
            <w:r w:rsidR="009B689D" w:rsidRPr="00B44EB9">
              <w:rPr>
                <w:rFonts w:ascii="Open Sans" w:hAnsi="Open Sans" w:cs="Open Sans"/>
                <w:sz w:val="20"/>
                <w:szCs w:val="20"/>
              </w:rPr>
              <w:t xml:space="preserve"> and </w:t>
            </w:r>
            <w:r w:rsidR="00673553" w:rsidRPr="00B44EB9">
              <w:rPr>
                <w:rFonts w:ascii="Open Sans" w:hAnsi="Open Sans" w:cs="Open Sans"/>
                <w:sz w:val="20"/>
                <w:szCs w:val="20"/>
              </w:rPr>
              <w:t xml:space="preserve">could take a very different shape in practice. </w:t>
            </w:r>
            <w:r w:rsidR="00E329F6" w:rsidRPr="00B44EB9">
              <w:rPr>
                <w:rFonts w:ascii="Open Sans" w:hAnsi="Open Sans" w:cs="Open Sans"/>
                <w:sz w:val="20"/>
                <w:szCs w:val="20"/>
              </w:rPr>
              <w:t xml:space="preserve">The initial stability of </w:t>
            </w:r>
            <w:r w:rsidR="00B51956" w:rsidRPr="00B44EB9">
              <w:rPr>
                <w:rFonts w:ascii="Open Sans" w:hAnsi="Open Sans" w:cs="Open Sans"/>
                <w:sz w:val="20"/>
                <w:szCs w:val="20"/>
              </w:rPr>
              <w:t>peak flows to</w:t>
            </w:r>
            <w:r w:rsidR="00E329F6" w:rsidRPr="00B44EB9">
              <w:rPr>
                <w:rFonts w:ascii="Open Sans" w:hAnsi="Open Sans" w:cs="Open Sans"/>
                <w:sz w:val="20"/>
                <w:szCs w:val="20"/>
              </w:rPr>
              <w:t xml:space="preserve"> 2</w:t>
            </w:r>
            <w:r w:rsidR="00451E91" w:rsidRPr="00B44EB9">
              <w:rPr>
                <w:rFonts w:ascii="Open Sans" w:hAnsi="Open Sans" w:cs="Open Sans"/>
                <w:sz w:val="20"/>
                <w:szCs w:val="20"/>
              </w:rPr>
              <w:t>0</w:t>
            </w:r>
            <w:r w:rsidR="00E329F6" w:rsidRPr="00B44EB9">
              <w:rPr>
                <w:rFonts w:ascii="Open Sans" w:hAnsi="Open Sans" w:cs="Open Sans"/>
                <w:sz w:val="20"/>
                <w:szCs w:val="20"/>
              </w:rPr>
              <w:t>%</w:t>
            </w:r>
            <w:r w:rsidR="00451E91" w:rsidRPr="00B44EB9">
              <w:rPr>
                <w:rFonts w:ascii="Open Sans" w:hAnsi="Open Sans" w:cs="Open Sans"/>
                <w:sz w:val="20"/>
                <w:szCs w:val="20"/>
              </w:rPr>
              <w:t xml:space="preserve"> human footprint is supported across </w:t>
            </w:r>
            <w:r w:rsidR="00B51956" w:rsidRPr="00B44EB9">
              <w:rPr>
                <w:rFonts w:ascii="Open Sans" w:hAnsi="Open Sans" w:cs="Open Sans"/>
                <w:sz w:val="20"/>
                <w:szCs w:val="20"/>
              </w:rPr>
              <w:t xml:space="preserve">multiple ecosystems and peer-reviewed studies, but the remainder of the curve is </w:t>
            </w:r>
            <w:r w:rsidR="002D5C95" w:rsidRPr="00B44EB9">
              <w:rPr>
                <w:rFonts w:ascii="Open Sans" w:hAnsi="Open Sans" w:cs="Open Sans"/>
                <w:sz w:val="20"/>
                <w:szCs w:val="20"/>
              </w:rPr>
              <w:t xml:space="preserve">categorically determined. </w:t>
            </w:r>
          </w:p>
        </w:tc>
      </w:tr>
      <w:tr w:rsidR="0042249B" w:rsidRPr="00B4154F" w14:paraId="676B3FBF" w14:textId="77777777" w:rsidTr="00831C16">
        <w:trPr>
          <w:trHeight w:val="300"/>
        </w:trPr>
        <w:tc>
          <w:tcPr>
            <w:tcW w:w="2790" w:type="dxa"/>
          </w:tcPr>
          <w:p w14:paraId="4FFE1C29" w14:textId="77777777" w:rsidR="0042249B" w:rsidRPr="00B44EB9" w:rsidRDefault="0042249B" w:rsidP="001B11AE">
            <w:pPr>
              <w:rPr>
                <w:rFonts w:ascii="Open Sans" w:eastAsiaTheme="majorEastAsia" w:hAnsi="Open Sans" w:cs="Open Sans"/>
                <w:b/>
                <w:bCs/>
                <w:color w:val="2F5496" w:themeColor="accent1" w:themeShade="BF"/>
                <w:kern w:val="0"/>
                <w:sz w:val="28"/>
                <w:szCs w:val="28"/>
                <w14:ligatures w14:val="none"/>
              </w:rPr>
            </w:pPr>
            <w:r w:rsidRPr="00B44EB9">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B44EB9" w:rsidRDefault="0042249B" w:rsidP="001B11AE">
            <w:pPr>
              <w:spacing w:line="259" w:lineRule="auto"/>
              <w:rPr>
                <w:rFonts w:ascii="Open Sans" w:eastAsiaTheme="majorEastAsia" w:hAnsi="Open Sans" w:cs="Open Sans"/>
                <w:b/>
                <w:bCs/>
                <w:color w:val="2F5496" w:themeColor="accent1" w:themeShade="BF"/>
                <w:sz w:val="28"/>
                <w:szCs w:val="28"/>
              </w:rPr>
            </w:pPr>
            <w:r w:rsidRPr="00B44EB9">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14FF7A72" w:rsidR="0042249B" w:rsidRPr="00B44EB9" w:rsidRDefault="00673553" w:rsidP="00673553">
            <w:pPr>
              <w:spacing w:line="259" w:lineRule="auto"/>
              <w:jc w:val="center"/>
              <w:rPr>
                <w:rFonts w:ascii="Open Sans" w:eastAsiaTheme="minorEastAsia" w:hAnsi="Open Sans" w:cs="Open Sans"/>
                <w:kern w:val="0"/>
                <w:sz w:val="20"/>
                <w:szCs w:val="20"/>
                <w14:ligatures w14:val="none"/>
              </w:rPr>
            </w:pPr>
            <w:r w:rsidRPr="00B44EB9">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2809350B" w:rsidR="0042249B" w:rsidRPr="00B44EB9" w:rsidRDefault="0042249B" w:rsidP="00C6221A">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B44EB9" w:rsidRDefault="0042249B" w:rsidP="00324260">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B44EB9" w:rsidRDefault="00C64402" w:rsidP="001B11AE">
            <w:pPr>
              <w:rPr>
                <w:rFonts w:ascii="Open Sans" w:eastAsiaTheme="majorEastAsia" w:hAnsi="Open Sans" w:cs="Open Sans"/>
                <w:color w:val="2F5496" w:themeColor="accent1" w:themeShade="BF"/>
              </w:rPr>
            </w:pPr>
            <w:r w:rsidRPr="00B44EB9">
              <w:rPr>
                <w:rFonts w:ascii="Open Sans" w:eastAsiaTheme="majorEastAsia" w:hAnsi="Open Sans" w:cs="Open Sans"/>
                <w:color w:val="2F5496" w:themeColor="accent1" w:themeShade="BF"/>
              </w:rPr>
              <w:t xml:space="preserve"> Rationale --&gt;</w:t>
            </w:r>
          </w:p>
        </w:tc>
        <w:tc>
          <w:tcPr>
            <w:tcW w:w="6930" w:type="dxa"/>
            <w:gridSpan w:val="3"/>
          </w:tcPr>
          <w:p w14:paraId="07BC163B" w14:textId="64F31C4D" w:rsidR="00C64402" w:rsidRPr="00B44EB9" w:rsidRDefault="00673553" w:rsidP="001B11AE">
            <w:pPr>
              <w:rPr>
                <w:rFonts w:ascii="Open Sans" w:hAnsi="Open Sans" w:cs="Open Sans"/>
                <w:sz w:val="20"/>
                <w:szCs w:val="20"/>
              </w:rPr>
            </w:pPr>
            <w:r w:rsidRPr="00B44EB9">
              <w:rPr>
                <w:rFonts w:ascii="Open Sans" w:hAnsi="Open Sans" w:cs="Open Sans"/>
                <w:sz w:val="20"/>
                <w:szCs w:val="20"/>
              </w:rPr>
              <w:t xml:space="preserve">As this function is largely hypothetical, there was little data upon which to base </w:t>
            </w:r>
            <w:r w:rsidR="00C6078F" w:rsidRPr="00B44EB9">
              <w:rPr>
                <w:rFonts w:ascii="Open Sans" w:hAnsi="Open Sans" w:cs="Open Sans"/>
                <w:sz w:val="20"/>
                <w:szCs w:val="20"/>
              </w:rPr>
              <w:t xml:space="preserve">assumptions of </w:t>
            </w:r>
            <w:r w:rsidRPr="00B44EB9">
              <w:rPr>
                <w:rFonts w:ascii="Open Sans" w:hAnsi="Open Sans" w:cs="Open Sans"/>
                <w:sz w:val="20"/>
                <w:szCs w:val="20"/>
              </w:rPr>
              <w:t>variance</w:t>
            </w:r>
            <w:r w:rsidR="00C6078F" w:rsidRPr="00B44EB9">
              <w:rPr>
                <w:rFonts w:ascii="Open Sans" w:hAnsi="Open Sans" w:cs="Open Sans"/>
                <w:sz w:val="20"/>
                <w:szCs w:val="20"/>
              </w:rPr>
              <w:t xml:space="preserve">. </w:t>
            </w:r>
          </w:p>
        </w:tc>
      </w:tr>
      <w:tr w:rsidR="0042249B" w:rsidRPr="00B4154F" w14:paraId="64ECFA8D" w14:textId="77777777" w:rsidTr="00831C16">
        <w:trPr>
          <w:trHeight w:val="300"/>
        </w:trPr>
        <w:tc>
          <w:tcPr>
            <w:tcW w:w="2790" w:type="dxa"/>
          </w:tcPr>
          <w:p w14:paraId="7DAC4157" w14:textId="77777777" w:rsidR="0042249B" w:rsidRPr="00B44EB9" w:rsidRDefault="0042249B" w:rsidP="001B11AE">
            <w:pPr>
              <w:rPr>
                <w:rFonts w:ascii="Open Sans" w:eastAsiaTheme="majorEastAsia" w:hAnsi="Open Sans" w:cs="Open Sans"/>
                <w:b/>
                <w:bCs/>
                <w:color w:val="2F5496" w:themeColor="accent1" w:themeShade="BF"/>
                <w:kern w:val="0"/>
                <w:sz w:val="28"/>
                <w:szCs w:val="28"/>
                <w14:ligatures w14:val="none"/>
              </w:rPr>
            </w:pPr>
            <w:r w:rsidRPr="00B44EB9">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B44EB9"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21881F81" w:rsidR="0042249B" w:rsidRPr="00B44EB9" w:rsidRDefault="00C6078F" w:rsidP="008A6203">
            <w:pPr>
              <w:spacing w:line="259" w:lineRule="auto"/>
              <w:jc w:val="center"/>
              <w:rPr>
                <w:rFonts w:ascii="Open Sans" w:eastAsiaTheme="minorEastAsia" w:hAnsi="Open Sans" w:cs="Open Sans"/>
                <w:sz w:val="20"/>
                <w:szCs w:val="20"/>
              </w:rPr>
            </w:pPr>
            <w:r w:rsidRPr="00B44EB9">
              <w:rPr>
                <w:rFonts w:ascii="Open Sans" w:eastAsiaTheme="minorEastAsia" w:hAnsi="Open Sans" w:cs="Open Sans"/>
                <w:b/>
                <w:bCs/>
                <w:sz w:val="56"/>
                <w:szCs w:val="56"/>
              </w:rPr>
              <w:t>X</w:t>
            </w:r>
          </w:p>
        </w:tc>
        <w:tc>
          <w:tcPr>
            <w:tcW w:w="2340" w:type="dxa"/>
            <w:shd w:val="clear" w:color="auto" w:fill="C5E0B3" w:themeFill="accent6" w:themeFillTint="66"/>
          </w:tcPr>
          <w:p w14:paraId="581CD38F" w14:textId="7E2D5E38" w:rsidR="0042249B" w:rsidRPr="00B44EB9" w:rsidRDefault="0042249B" w:rsidP="00CD1F35">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B44EB9" w:rsidRDefault="00C64402" w:rsidP="001B11AE">
            <w:pPr>
              <w:rPr>
                <w:rFonts w:ascii="Open Sans" w:eastAsiaTheme="majorEastAsia" w:hAnsi="Open Sans" w:cs="Open Sans"/>
                <w:color w:val="2F5496" w:themeColor="accent1" w:themeShade="BF"/>
              </w:rPr>
            </w:pPr>
            <w:r w:rsidRPr="00B44EB9">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0EFC31CC" w:rsidR="00C64402" w:rsidRPr="00B44EB9" w:rsidRDefault="00C6078F" w:rsidP="001B11AE">
            <w:pPr>
              <w:rPr>
                <w:rFonts w:ascii="Open Sans" w:hAnsi="Open Sans" w:cs="Open Sans"/>
                <w:sz w:val="20"/>
                <w:szCs w:val="20"/>
              </w:rPr>
            </w:pPr>
            <w:r w:rsidRPr="00B44EB9">
              <w:rPr>
                <w:rFonts w:ascii="Open Sans" w:hAnsi="Open Sans" w:cs="Open Sans"/>
                <w:sz w:val="20"/>
                <w:szCs w:val="20"/>
              </w:rPr>
              <w:t>The documented theory behind the function</w:t>
            </w:r>
            <w:r w:rsidR="00DC7AB2" w:rsidRPr="00B44EB9">
              <w:rPr>
                <w:rFonts w:ascii="Open Sans" w:hAnsi="Open Sans" w:cs="Open Sans"/>
                <w:sz w:val="20"/>
                <w:szCs w:val="20"/>
              </w:rPr>
              <w:t xml:space="preserve"> is typically applied to salmonids, and thus has moderate applicability to this system. </w:t>
            </w:r>
            <w:r w:rsidR="008874F0" w:rsidRPr="00B44EB9">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B44EB9" w:rsidRDefault="0042249B" w:rsidP="001B11AE">
            <w:pPr>
              <w:rPr>
                <w:rFonts w:ascii="Open Sans" w:eastAsiaTheme="majorEastAsia" w:hAnsi="Open Sans" w:cs="Open Sans"/>
                <w:b/>
                <w:bCs/>
                <w:color w:val="2F5496" w:themeColor="accent1" w:themeShade="BF"/>
                <w:kern w:val="0"/>
                <w:sz w:val="28"/>
                <w:szCs w:val="28"/>
                <w14:ligatures w14:val="none"/>
              </w:rPr>
            </w:pPr>
            <w:r w:rsidRPr="00B44EB9">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73B53879" w:rsidR="0042249B" w:rsidRPr="00B44EB9" w:rsidRDefault="00673A48" w:rsidP="00C96871">
            <w:pPr>
              <w:spacing w:line="259" w:lineRule="auto"/>
              <w:jc w:val="center"/>
              <w:rPr>
                <w:rFonts w:ascii="Open Sans" w:eastAsiaTheme="minorEastAsia" w:hAnsi="Open Sans" w:cs="Open Sans"/>
                <w:sz w:val="20"/>
                <w:szCs w:val="20"/>
              </w:rPr>
            </w:pPr>
            <w:r w:rsidRPr="00B44EB9">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0A446E79" w:rsidR="0042249B" w:rsidRPr="00B44EB9" w:rsidRDefault="0042249B" w:rsidP="00BB76B9">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B44EB9" w:rsidRDefault="0042249B" w:rsidP="001B11AE">
            <w:pP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B44EB9" w:rsidRDefault="00C64402" w:rsidP="001B11AE">
            <w:pPr>
              <w:rPr>
                <w:rFonts w:ascii="Open Sans" w:eastAsiaTheme="majorEastAsia" w:hAnsi="Open Sans" w:cs="Open Sans"/>
                <w:color w:val="2F5496" w:themeColor="accent1" w:themeShade="BF"/>
              </w:rPr>
            </w:pPr>
            <w:r w:rsidRPr="00B44EB9">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7559D4B7" w:rsidR="00C64402" w:rsidRPr="00B44EB9" w:rsidRDefault="009432D2" w:rsidP="001B11AE">
            <w:pPr>
              <w:rPr>
                <w:rFonts w:ascii="Open Sans" w:hAnsi="Open Sans" w:cs="Open Sans"/>
                <w:sz w:val="20"/>
                <w:szCs w:val="20"/>
              </w:rPr>
            </w:pPr>
            <w:r w:rsidRPr="00B44EB9">
              <w:rPr>
                <w:rFonts w:ascii="Open Sans" w:hAnsi="Open Sans" w:cs="Open Sans"/>
                <w:sz w:val="20"/>
                <w:szCs w:val="20"/>
              </w:rPr>
              <w:t xml:space="preserve">There is </w:t>
            </w:r>
            <w:r w:rsidR="00DC7AB2" w:rsidRPr="00B44EB9">
              <w:rPr>
                <w:rFonts w:ascii="Open Sans" w:hAnsi="Open Sans" w:cs="Open Sans"/>
                <w:sz w:val="20"/>
                <w:szCs w:val="20"/>
              </w:rPr>
              <w:t xml:space="preserve">high </w:t>
            </w:r>
            <w:r w:rsidRPr="00B44EB9">
              <w:rPr>
                <w:rFonts w:ascii="Open Sans" w:hAnsi="Open Sans" w:cs="Open Sans"/>
                <w:sz w:val="20"/>
                <w:szCs w:val="20"/>
              </w:rPr>
              <w:t>potential for stressor interaction</w:t>
            </w:r>
            <w:r w:rsidR="00DC7AB2" w:rsidRPr="00B44EB9">
              <w:rPr>
                <w:rFonts w:ascii="Open Sans" w:hAnsi="Open Sans" w:cs="Open Sans"/>
                <w:sz w:val="20"/>
                <w:szCs w:val="20"/>
              </w:rPr>
              <w:t>s with this function. As a hypothesized curve</w:t>
            </w:r>
            <w:r w:rsidR="007179BA" w:rsidRPr="00B44EB9">
              <w:rPr>
                <w:rFonts w:ascii="Open Sans" w:hAnsi="Open Sans" w:cs="Open Sans"/>
                <w:sz w:val="20"/>
                <w:szCs w:val="20"/>
              </w:rPr>
              <w:t xml:space="preserve"> driven by </w:t>
            </w:r>
            <w:r w:rsidR="007D1995" w:rsidRPr="00B44EB9">
              <w:rPr>
                <w:rFonts w:ascii="Open Sans" w:hAnsi="Open Sans" w:cs="Open Sans"/>
                <w:sz w:val="20"/>
                <w:szCs w:val="20"/>
              </w:rPr>
              <w:t xml:space="preserve">a </w:t>
            </w:r>
            <w:r w:rsidR="007179BA" w:rsidRPr="00B44EB9">
              <w:rPr>
                <w:rFonts w:ascii="Open Sans" w:hAnsi="Open Sans" w:cs="Open Sans"/>
                <w:sz w:val="20"/>
                <w:szCs w:val="20"/>
              </w:rPr>
              <w:t>broad metric of human disturbance</w:t>
            </w:r>
            <w:r w:rsidR="007D1995" w:rsidRPr="00B44EB9">
              <w:rPr>
                <w:rFonts w:ascii="Open Sans" w:hAnsi="Open Sans" w:cs="Open Sans"/>
                <w:sz w:val="20"/>
                <w:szCs w:val="20"/>
              </w:rPr>
              <w:t xml:space="preserve"> (% human footprint)</w:t>
            </w:r>
            <w:r w:rsidR="007179BA" w:rsidRPr="00B44EB9">
              <w:rPr>
                <w:rFonts w:ascii="Open Sans" w:hAnsi="Open Sans" w:cs="Open Sans"/>
                <w:sz w:val="20"/>
                <w:szCs w:val="20"/>
              </w:rPr>
              <w:t>, many variable</w:t>
            </w:r>
            <w:r w:rsidR="007D1995" w:rsidRPr="00B44EB9">
              <w:rPr>
                <w:rFonts w:ascii="Open Sans" w:hAnsi="Open Sans" w:cs="Open Sans"/>
                <w:sz w:val="20"/>
                <w:szCs w:val="20"/>
              </w:rPr>
              <w:t>s</w:t>
            </w:r>
            <w:r w:rsidR="007179BA" w:rsidRPr="00B44EB9">
              <w:rPr>
                <w:rFonts w:ascii="Open Sans" w:hAnsi="Open Sans" w:cs="Open Sans"/>
                <w:sz w:val="20"/>
                <w:szCs w:val="20"/>
              </w:rPr>
              <w:t xml:space="preserve"> could be driving this relationship </w:t>
            </w:r>
            <w:r w:rsidR="007D1995" w:rsidRPr="00B44EB9">
              <w:rPr>
                <w:rFonts w:ascii="Open Sans" w:hAnsi="Open Sans" w:cs="Open Sans"/>
                <w:sz w:val="20"/>
                <w:szCs w:val="20"/>
              </w:rPr>
              <w:t xml:space="preserve">besides peak flows. </w:t>
            </w:r>
            <w:r w:rsidR="007179BA" w:rsidRPr="00B44EB9">
              <w:rPr>
                <w:rFonts w:ascii="Open Sans" w:hAnsi="Open Sans" w:cs="Open Sans"/>
                <w:sz w:val="20"/>
                <w:szCs w:val="20"/>
              </w:rPr>
              <w:t xml:space="preserve"> </w:t>
            </w:r>
          </w:p>
        </w:tc>
      </w:tr>
    </w:tbl>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CB6F92" w:rsidRDefault="00C5276A" w:rsidP="00CB6F92">
      <w:pPr>
        <w:pStyle w:val="Heading1"/>
        <w:keepNext w:val="0"/>
        <w:keepLines w:val="0"/>
        <w:widowControl w:val="0"/>
        <w:rPr>
          <w:rFonts w:ascii="Open Sans SemiBold" w:hAnsi="Open Sans SemiBold" w:cs="Open Sans SemiBold"/>
          <w:color w:val="004848"/>
        </w:rPr>
      </w:pPr>
      <w:r w:rsidRPr="00CB6F92">
        <w:rPr>
          <w:rFonts w:ascii="Open Sans SemiBold" w:hAnsi="Open Sans SemiBold" w:cs="Open Sans SemiBold"/>
          <w:color w:val="004848"/>
        </w:rPr>
        <w:lastRenderedPageBreak/>
        <w:t>Recommended Citation</w:t>
      </w:r>
    </w:p>
    <w:p w14:paraId="1D1D7201" w14:textId="5BBFC804" w:rsidR="00C5276A" w:rsidRPr="004E0406" w:rsidRDefault="00C5276A" w:rsidP="00C5276A">
      <w:pPr>
        <w:rPr>
          <w:rFonts w:ascii="Open Sans" w:hAnsi="Open Sans" w:cs="Open Sans"/>
        </w:rPr>
      </w:pPr>
      <w:r w:rsidRPr="004E0406">
        <w:rPr>
          <w:rFonts w:ascii="Open Sans" w:hAnsi="Open Sans" w:cs="Open Sans"/>
        </w:rPr>
        <w:t>This document should be cited as:</w:t>
      </w:r>
    </w:p>
    <w:p w14:paraId="6EBD1F92" w14:textId="1B2CF0FD" w:rsidR="00C61E27" w:rsidRPr="001624F8" w:rsidRDefault="00C61E27" w:rsidP="00C61E27">
      <w:pPr>
        <w:spacing w:after="100" w:afterAutospacing="1" w:line="240" w:lineRule="auto"/>
        <w:ind w:left="720" w:hanging="720"/>
        <w:rPr>
          <w:rFonts w:ascii="Open Sans" w:hAnsi="Open Sans" w:cs="Open Sans"/>
        </w:rPr>
      </w:pPr>
      <w:r w:rsidRPr="0013315F">
        <w:rPr>
          <w:rFonts w:ascii="Open Sans" w:hAnsi="Open Sans" w:cs="Open Sans"/>
        </w:rPr>
        <w:t>Government of Alberta. 2024</w:t>
      </w:r>
      <w:r w:rsidRPr="00C61E27">
        <w:rPr>
          <w:rFonts w:ascii="Open Sans" w:hAnsi="Open Sans" w:cs="Open Sans"/>
        </w:rPr>
        <w:t xml:space="preserve"> </w:t>
      </w:r>
      <w:r w:rsidRPr="004E0406">
        <w:rPr>
          <w:rFonts w:ascii="Open Sans" w:hAnsi="Open Sans" w:cs="Open Sans"/>
        </w:rPr>
        <w:t xml:space="preserve">Flow regime, as measured by human footprint, stressor-response function for Athabasca Rainbow Trout, Westslope Cutthroat Trout, and Bull Trout.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6315297D" w14:textId="77777777" w:rsidR="001B3932" w:rsidRPr="001B520E" w:rsidRDefault="001B3932" w:rsidP="001B3932">
      <w:pPr>
        <w:rPr>
          <w:rFonts w:ascii="Segoe UI" w:hAnsi="Segoe UI" w:cs="Segoe UI"/>
          <w:b/>
          <w:bCs/>
          <w:color w:val="2F5496" w:themeColor="accent1" w:themeShade="BF"/>
        </w:rPr>
      </w:pPr>
      <w:r w:rsidRPr="001B520E">
        <w:rPr>
          <w:rFonts w:ascii="Segoe UI" w:hAnsi="Segoe UI" w:cs="Segoe UI"/>
          <w:b/>
          <w:bCs/>
          <w:color w:val="2F5496" w:themeColor="accent1" w:themeShade="BF"/>
          <w:sz w:val="24"/>
          <w:szCs w:val="24"/>
        </w:rPr>
        <w:t>_____________________________________________________________________________________________</w:t>
      </w:r>
    </w:p>
    <w:p w14:paraId="1C80D178" w14:textId="77777777" w:rsidR="00283331" w:rsidRPr="00CB6F92" w:rsidRDefault="00283331" w:rsidP="00CB6F92">
      <w:pPr>
        <w:pStyle w:val="Heading1"/>
        <w:keepNext w:val="0"/>
        <w:keepLines w:val="0"/>
        <w:widowControl w:val="0"/>
        <w:rPr>
          <w:rFonts w:ascii="Open Sans SemiBold" w:hAnsi="Open Sans SemiBold" w:cs="Open Sans SemiBold"/>
          <w:color w:val="004848"/>
        </w:rPr>
      </w:pPr>
      <w:r w:rsidRPr="00CB6F92">
        <w:rPr>
          <w:rFonts w:ascii="Open Sans SemiBold" w:hAnsi="Open Sans SemiBold" w:cs="Open Sans SemiBold"/>
          <w:color w:val="004848"/>
        </w:rPr>
        <w:t xml:space="preserve">References </w:t>
      </w:r>
    </w:p>
    <w:p w14:paraId="078FDB13" w14:textId="77777777" w:rsidR="00032678" w:rsidRPr="00D25BF0" w:rsidRDefault="00032678" w:rsidP="004B586D">
      <w:pPr>
        <w:ind w:left="720" w:hanging="720"/>
        <w:rPr>
          <w:rFonts w:ascii="Open Sans" w:hAnsi="Open Sans" w:cs="Open Sans"/>
        </w:rPr>
      </w:pPr>
    </w:p>
    <w:p w14:paraId="29CDBE39" w14:textId="3E8E63A0" w:rsidR="0091682A" w:rsidRPr="00D25BF0" w:rsidRDefault="0091682A" w:rsidP="0091682A">
      <w:pPr>
        <w:ind w:left="720" w:hanging="720"/>
        <w:rPr>
          <w:rFonts w:ascii="Open Sans" w:hAnsi="Open Sans" w:cs="Open Sans"/>
        </w:rPr>
      </w:pPr>
      <w:r w:rsidRPr="00D25BF0">
        <w:rPr>
          <w:rFonts w:ascii="Open Sans" w:hAnsi="Open Sans" w:cs="Open Sans"/>
        </w:rPr>
        <w:t>Bonneau, J.L., and D.L. Scarnecchia. 1998. Seasonal and diel changes in habitat use by juvenile Bull Trout (</w:t>
      </w:r>
      <w:r w:rsidRPr="00D25BF0">
        <w:rPr>
          <w:rFonts w:ascii="Open Sans" w:hAnsi="Open Sans" w:cs="Open Sans"/>
          <w:i/>
          <w:iCs/>
        </w:rPr>
        <w:t>Confluentus salvelinus</w:t>
      </w:r>
      <w:r w:rsidRPr="00D25BF0">
        <w:rPr>
          <w:rFonts w:ascii="Open Sans" w:hAnsi="Open Sans" w:cs="Open Sans"/>
        </w:rPr>
        <w:t>) and cutthroat trout (</w:t>
      </w:r>
      <w:r w:rsidRPr="00D25BF0">
        <w:rPr>
          <w:rFonts w:ascii="Open Sans" w:hAnsi="Open Sans" w:cs="Open Sans"/>
          <w:i/>
          <w:iCs/>
        </w:rPr>
        <w:t>Oncorhynchus clarki</w:t>
      </w:r>
      <w:r w:rsidRPr="00D25BF0">
        <w:rPr>
          <w:rFonts w:ascii="Open Sans" w:hAnsi="Open Sans" w:cs="Open Sans"/>
        </w:rPr>
        <w:t>) in a mountain stream. Canadian Journal of Zoology 76:783-790.</w:t>
      </w:r>
    </w:p>
    <w:p w14:paraId="5E4EAC9F" w14:textId="76C97656" w:rsidR="000F353C" w:rsidRPr="00D25BF0" w:rsidRDefault="000F353C" w:rsidP="004B586D">
      <w:pPr>
        <w:ind w:left="720" w:hanging="720"/>
        <w:rPr>
          <w:rFonts w:ascii="Open Sans" w:hAnsi="Open Sans" w:cs="Open Sans"/>
        </w:rPr>
      </w:pPr>
      <w:r w:rsidRPr="00D25BF0">
        <w:rPr>
          <w:rFonts w:ascii="Open Sans" w:hAnsi="Open Sans" w:cs="Open Sans"/>
        </w:rPr>
        <w:t>Everest, F.H., N.B. Armantrout, S.M. Keller, W.D. Parante, J.R. Sedell, T.E. Nickelson, J.M. Johnston, and G.N. Haugen. 1985. Salmonids. In Management of wildlife and fish habitats in forests of western Oregon and Washington Edited by E.R. Brown. USDA Forest Service, Portland, Oregon, 199–230.</w:t>
      </w:r>
    </w:p>
    <w:p w14:paraId="0387CFA9" w14:textId="66A1F5C4" w:rsidR="009A47A5" w:rsidRPr="00D25BF0" w:rsidRDefault="009A47A5" w:rsidP="004B586D">
      <w:pPr>
        <w:ind w:left="720" w:hanging="720"/>
        <w:rPr>
          <w:rFonts w:ascii="Open Sans" w:hAnsi="Open Sans" w:cs="Open Sans"/>
        </w:rPr>
      </w:pPr>
      <w:r w:rsidRPr="00D25BF0">
        <w:rPr>
          <w:rFonts w:ascii="Open Sans" w:hAnsi="Open Sans" w:cs="Open Sans"/>
        </w:rPr>
        <w:t>Guillemette, F., A.P. Plamondon, M. Prévost and D. Lévesque. 2005. Rainfall generated stormflow response to clearcutting a boreal forest: peak flow comparison with 50 world-wide basin studies. Journal of Hydrology 302:137-153.</w:t>
      </w:r>
    </w:p>
    <w:p w14:paraId="56D2B2CB" w14:textId="03DC2F94" w:rsidR="003C1EE6" w:rsidRPr="00D25BF0" w:rsidRDefault="003C1EE6" w:rsidP="004B586D">
      <w:pPr>
        <w:ind w:left="720" w:hanging="720"/>
        <w:rPr>
          <w:rFonts w:ascii="Open Sans" w:hAnsi="Open Sans" w:cs="Open Sans"/>
        </w:rPr>
      </w:pPr>
      <w:r w:rsidRPr="00D25BF0">
        <w:rPr>
          <w:rFonts w:ascii="Open Sans" w:hAnsi="Open Sans" w:cs="Open Sans"/>
        </w:rPr>
        <w:t>Jensen, A.J., and B.O. Johnsen. 1999. The functional relationship between peak spring floods and survival and growth of juvenile Atlantic Salmon (</w:t>
      </w:r>
      <w:r w:rsidRPr="00D25BF0">
        <w:rPr>
          <w:rFonts w:ascii="Open Sans" w:hAnsi="Open Sans" w:cs="Open Sans"/>
          <w:i/>
          <w:iCs/>
        </w:rPr>
        <w:t>Salmo salar</w:t>
      </w:r>
      <w:r w:rsidRPr="00D25BF0">
        <w:rPr>
          <w:rFonts w:ascii="Open Sans" w:hAnsi="Open Sans" w:cs="Open Sans"/>
        </w:rPr>
        <w:t>) and Brown Trout (</w:t>
      </w:r>
      <w:r w:rsidRPr="00D25BF0">
        <w:rPr>
          <w:rFonts w:ascii="Open Sans" w:hAnsi="Open Sans" w:cs="Open Sans"/>
          <w:i/>
          <w:iCs/>
        </w:rPr>
        <w:t>Salmo trutta</w:t>
      </w:r>
      <w:r w:rsidRPr="00D25BF0">
        <w:rPr>
          <w:rFonts w:ascii="Open Sans" w:hAnsi="Open Sans" w:cs="Open Sans"/>
        </w:rPr>
        <w:t>). Functional Ecology 13:778-785.</w:t>
      </w:r>
    </w:p>
    <w:p w14:paraId="5884655D" w14:textId="41B772E6" w:rsidR="00D93F60" w:rsidRPr="00D25BF0" w:rsidRDefault="00D93F60" w:rsidP="004B586D">
      <w:pPr>
        <w:ind w:left="720" w:hanging="720"/>
        <w:rPr>
          <w:rFonts w:ascii="Open Sans" w:hAnsi="Open Sans" w:cs="Open Sans"/>
        </w:rPr>
      </w:pPr>
      <w:r w:rsidRPr="00D25BF0">
        <w:rPr>
          <w:rFonts w:ascii="Open Sans" w:hAnsi="Open Sans" w:cs="Open Sans"/>
        </w:rPr>
        <w:t>Lyons, J.K., and R.L. Beschta. 1983. Land use, floods, and channel changes: Upper Middle Fork Willamette River, Oregon (1936–1980). Water Resources Research 19:463-471.</w:t>
      </w:r>
    </w:p>
    <w:p w14:paraId="6AFF946D" w14:textId="2B95B728" w:rsidR="00102880" w:rsidRPr="00D25BF0" w:rsidRDefault="00C70868" w:rsidP="00B27F98">
      <w:pPr>
        <w:ind w:left="720" w:hanging="720"/>
        <w:rPr>
          <w:rFonts w:ascii="Open Sans" w:hAnsi="Open Sans" w:cs="Open Sans"/>
        </w:rPr>
      </w:pPr>
      <w:r w:rsidRPr="00D25BF0">
        <w:rPr>
          <w:rFonts w:ascii="Open Sans" w:hAnsi="Open Sans" w:cs="Open Sans"/>
        </w:rPr>
        <w:t xml:space="preserve">Ottaway, </w:t>
      </w:r>
      <w:r w:rsidR="00B03BD6" w:rsidRPr="00D25BF0">
        <w:rPr>
          <w:rFonts w:ascii="Open Sans" w:hAnsi="Open Sans" w:cs="Open Sans"/>
        </w:rPr>
        <w:t xml:space="preserve">E.M. </w:t>
      </w:r>
      <w:r w:rsidRPr="00D25BF0">
        <w:rPr>
          <w:rFonts w:ascii="Open Sans" w:hAnsi="Open Sans" w:cs="Open Sans"/>
        </w:rPr>
        <w:t xml:space="preserve">and </w:t>
      </w:r>
      <w:r w:rsidR="00B03BD6" w:rsidRPr="00D25BF0">
        <w:rPr>
          <w:rFonts w:ascii="Open Sans" w:hAnsi="Open Sans" w:cs="Open Sans"/>
        </w:rPr>
        <w:t xml:space="preserve">A. </w:t>
      </w:r>
      <w:r w:rsidRPr="00D25BF0">
        <w:rPr>
          <w:rFonts w:ascii="Open Sans" w:hAnsi="Open Sans" w:cs="Open Sans"/>
        </w:rPr>
        <w:t>Clarke</w:t>
      </w:r>
      <w:r w:rsidR="00D20657" w:rsidRPr="00D25BF0">
        <w:rPr>
          <w:rFonts w:ascii="Open Sans" w:hAnsi="Open Sans" w:cs="Open Sans"/>
        </w:rPr>
        <w:t>. 1981. A preliminary investigation into the vulnerability of young trout (</w:t>
      </w:r>
      <w:r w:rsidR="00D20657" w:rsidRPr="00D25BF0">
        <w:rPr>
          <w:rFonts w:ascii="Open Sans" w:hAnsi="Open Sans" w:cs="Open Sans"/>
          <w:i/>
          <w:iCs/>
        </w:rPr>
        <w:t>Salmo trutta</w:t>
      </w:r>
      <w:r w:rsidR="00D20657" w:rsidRPr="00D25BF0">
        <w:rPr>
          <w:rFonts w:ascii="Open Sans" w:hAnsi="Open Sans" w:cs="Open Sans"/>
        </w:rPr>
        <w:t xml:space="preserve"> L.) and Atlantic salmon (</w:t>
      </w:r>
      <w:r w:rsidR="00D20657" w:rsidRPr="00D25BF0">
        <w:rPr>
          <w:rFonts w:ascii="Open Sans" w:hAnsi="Open Sans" w:cs="Open Sans"/>
          <w:i/>
          <w:iCs/>
        </w:rPr>
        <w:t>S. salar</w:t>
      </w:r>
      <w:r w:rsidR="00D20657" w:rsidRPr="00D25BF0">
        <w:rPr>
          <w:rFonts w:ascii="Open Sans" w:hAnsi="Open Sans" w:cs="Open Sans"/>
        </w:rPr>
        <w:t xml:space="preserve"> L.) to downstream displacement by high water velocities. Journal of Fish Biology </w:t>
      </w:r>
      <w:r w:rsidR="00B03BD6" w:rsidRPr="00D25BF0">
        <w:rPr>
          <w:rFonts w:ascii="Open Sans" w:hAnsi="Open Sans" w:cs="Open Sans"/>
        </w:rPr>
        <w:t>19(2): 135-145.</w:t>
      </w:r>
    </w:p>
    <w:p w14:paraId="508C0CEF" w14:textId="1919B228" w:rsidR="00703D1B" w:rsidRPr="00D25BF0" w:rsidRDefault="00703D1B" w:rsidP="00B27F98">
      <w:pPr>
        <w:ind w:left="720" w:hanging="720"/>
        <w:rPr>
          <w:rFonts w:ascii="Open Sans" w:hAnsi="Open Sans" w:cs="Open Sans"/>
        </w:rPr>
      </w:pPr>
      <w:r w:rsidRPr="00D25BF0">
        <w:rPr>
          <w:rFonts w:ascii="Open Sans" w:hAnsi="Open Sans" w:cs="Open Sans"/>
        </w:rPr>
        <w:t>Seegrist, D.W. and R. Gard. 1972. Effects of floods on trout in Sagehen Creek, California. Transactions of the American Fisheries Society 101:478-482.</w:t>
      </w:r>
    </w:p>
    <w:p w14:paraId="190766BA" w14:textId="4CA28F4B" w:rsidR="008A356F" w:rsidRPr="00D25BF0" w:rsidRDefault="008A356F" w:rsidP="00B27F98">
      <w:pPr>
        <w:ind w:left="720" w:hanging="720"/>
        <w:rPr>
          <w:rFonts w:ascii="Open Sans" w:hAnsi="Open Sans" w:cs="Open Sans"/>
        </w:rPr>
      </w:pPr>
      <w:r w:rsidRPr="00D25BF0">
        <w:rPr>
          <w:rFonts w:ascii="Open Sans" w:hAnsi="Open Sans" w:cs="Open Sans"/>
        </w:rPr>
        <w:t>Stednick, J.D. 1996. Monitoring the effects of timber harvest on annual water yield. Journal of Hydrology 176:79-95.</w:t>
      </w:r>
    </w:p>
    <w:sectPr w:rsidR="008A356F" w:rsidRPr="00D25BF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7924BA" w14:textId="77777777" w:rsidR="0099305B" w:rsidRDefault="0099305B" w:rsidP="00E7799D">
      <w:pPr>
        <w:spacing w:after="0" w:line="240" w:lineRule="auto"/>
      </w:pPr>
      <w:r>
        <w:separator/>
      </w:r>
    </w:p>
  </w:endnote>
  <w:endnote w:type="continuationSeparator" w:id="0">
    <w:p w14:paraId="10E41445" w14:textId="77777777" w:rsidR="0099305B" w:rsidRDefault="0099305B" w:rsidP="00E7799D">
      <w:pPr>
        <w:spacing w:after="0" w:line="240" w:lineRule="auto"/>
      </w:pPr>
      <w:r>
        <w:continuationSeparator/>
      </w:r>
    </w:p>
  </w:endnote>
  <w:endnote w:type="continuationNotice" w:id="1">
    <w:p w14:paraId="70BFBD10" w14:textId="77777777" w:rsidR="0099305B" w:rsidRDefault="00993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F25A88" w:rsidRDefault="00E7799D">
        <w:pPr>
          <w:pStyle w:val="Footer"/>
          <w:jc w:val="right"/>
          <w:rPr>
            <w:rFonts w:ascii="Open Sans Light" w:hAnsi="Open Sans Light" w:cs="Open Sans Light"/>
            <w:sz w:val="20"/>
            <w:szCs w:val="20"/>
          </w:rPr>
        </w:pPr>
        <w:r w:rsidRPr="00F25A88">
          <w:rPr>
            <w:rFonts w:ascii="Open Sans Light" w:hAnsi="Open Sans Light" w:cs="Open Sans Light"/>
            <w:sz w:val="20"/>
            <w:szCs w:val="20"/>
          </w:rPr>
          <w:fldChar w:fldCharType="begin"/>
        </w:r>
        <w:r w:rsidRPr="00F25A88">
          <w:rPr>
            <w:rFonts w:ascii="Open Sans Light" w:hAnsi="Open Sans Light" w:cs="Open Sans Light"/>
            <w:sz w:val="20"/>
            <w:szCs w:val="20"/>
          </w:rPr>
          <w:instrText xml:space="preserve"> PAGE   \* MERGEFORMAT </w:instrText>
        </w:r>
        <w:r w:rsidRPr="00F25A88">
          <w:rPr>
            <w:rFonts w:ascii="Open Sans Light" w:hAnsi="Open Sans Light" w:cs="Open Sans Light"/>
            <w:sz w:val="20"/>
            <w:szCs w:val="20"/>
          </w:rPr>
          <w:fldChar w:fldCharType="separate"/>
        </w:r>
        <w:r w:rsidRPr="00F25A88">
          <w:rPr>
            <w:rFonts w:ascii="Open Sans Light" w:hAnsi="Open Sans Light" w:cs="Open Sans Light"/>
            <w:noProof/>
            <w:sz w:val="20"/>
            <w:szCs w:val="20"/>
          </w:rPr>
          <w:t>2</w:t>
        </w:r>
        <w:r w:rsidRPr="00F25A88">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53D8AA" w14:textId="77777777" w:rsidR="0099305B" w:rsidRDefault="0099305B" w:rsidP="00E7799D">
      <w:pPr>
        <w:spacing w:after="0" w:line="240" w:lineRule="auto"/>
      </w:pPr>
      <w:r>
        <w:separator/>
      </w:r>
    </w:p>
  </w:footnote>
  <w:footnote w:type="continuationSeparator" w:id="0">
    <w:p w14:paraId="478334AF" w14:textId="77777777" w:rsidR="0099305B" w:rsidRDefault="0099305B" w:rsidP="00E7799D">
      <w:pPr>
        <w:spacing w:after="0" w:line="240" w:lineRule="auto"/>
      </w:pPr>
      <w:r>
        <w:continuationSeparator/>
      </w:r>
    </w:p>
  </w:footnote>
  <w:footnote w:type="continuationNotice" w:id="1">
    <w:p w14:paraId="14C1EC99" w14:textId="77777777" w:rsidR="0099305B" w:rsidRDefault="009930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6A46BA" w:rsidRDefault="00C368E1" w:rsidP="00762B7E">
    <w:pPr>
      <w:pStyle w:val="Header"/>
      <w:rPr>
        <w:rFonts w:ascii="Open Sans Light" w:hAnsi="Open Sans Light" w:cs="Open Sans Light"/>
        <w:sz w:val="20"/>
        <w:szCs w:val="20"/>
      </w:rPr>
    </w:pPr>
    <w:r w:rsidRPr="006A46BA">
      <w:rPr>
        <w:rFonts w:ascii="Open Sans Light" w:hAnsi="Open Sans Light" w:cs="Open Sans Light"/>
        <w:sz w:val="20"/>
        <w:szCs w:val="20"/>
      </w:rPr>
      <w:t xml:space="preserve">Stressor-Response </w:t>
    </w:r>
    <w:r w:rsidR="00571DE7" w:rsidRPr="006A46BA">
      <w:rPr>
        <w:rFonts w:ascii="Open Sans Light" w:hAnsi="Open Sans Light" w:cs="Open Sans Light"/>
        <w:sz w:val="20"/>
        <w:szCs w:val="20"/>
      </w:rPr>
      <w:t xml:space="preserve">Function </w:t>
    </w:r>
    <w:r w:rsidRPr="006A46BA">
      <w:rPr>
        <w:rFonts w:ascii="Open Sans Light" w:hAnsi="Open Sans Light" w:cs="Open Sans Light"/>
        <w:sz w:val="20"/>
        <w:szCs w:val="20"/>
      </w:rPr>
      <w:t>Library Documentation</w:t>
    </w:r>
    <w:r w:rsidRPr="006A46BA">
      <w:rPr>
        <w:rFonts w:ascii="Open Sans Light" w:hAnsi="Open Sans Light" w:cs="Open Sans Light"/>
        <w:sz w:val="20"/>
        <w:szCs w:val="20"/>
      </w:rPr>
      <w:tab/>
    </w:r>
    <w:r w:rsidRPr="006A46BA">
      <w:rPr>
        <w:rFonts w:ascii="Open Sans Light" w:hAnsi="Open Sans Light" w:cs="Open Sans Light"/>
        <w:sz w:val="20"/>
        <w:szCs w:val="20"/>
      </w:rPr>
      <w:tab/>
    </w:r>
    <w:r w:rsidR="00C47B94" w:rsidRPr="006A46BA">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q8FACjVUpstAAAA"/>
  </w:docVars>
  <w:rsids>
    <w:rsidRoot w:val="00EE401F"/>
    <w:rsid w:val="00001D79"/>
    <w:rsid w:val="000029A9"/>
    <w:rsid w:val="0000394A"/>
    <w:rsid w:val="00003B6A"/>
    <w:rsid w:val="00007BF7"/>
    <w:rsid w:val="00011382"/>
    <w:rsid w:val="00015839"/>
    <w:rsid w:val="000165A3"/>
    <w:rsid w:val="00016D31"/>
    <w:rsid w:val="00017BF6"/>
    <w:rsid w:val="00020003"/>
    <w:rsid w:val="00021CCB"/>
    <w:rsid w:val="00022F54"/>
    <w:rsid w:val="00024020"/>
    <w:rsid w:val="00031AD9"/>
    <w:rsid w:val="00032678"/>
    <w:rsid w:val="000355E1"/>
    <w:rsid w:val="00036F9C"/>
    <w:rsid w:val="00041020"/>
    <w:rsid w:val="00041823"/>
    <w:rsid w:val="00041C7F"/>
    <w:rsid w:val="0004418D"/>
    <w:rsid w:val="0004514A"/>
    <w:rsid w:val="000456D5"/>
    <w:rsid w:val="00052045"/>
    <w:rsid w:val="00055C52"/>
    <w:rsid w:val="00060C85"/>
    <w:rsid w:val="00064DDD"/>
    <w:rsid w:val="000668C5"/>
    <w:rsid w:val="000747D3"/>
    <w:rsid w:val="00074DAE"/>
    <w:rsid w:val="00080A06"/>
    <w:rsid w:val="00082741"/>
    <w:rsid w:val="00084636"/>
    <w:rsid w:val="000851CB"/>
    <w:rsid w:val="000857A3"/>
    <w:rsid w:val="00087A59"/>
    <w:rsid w:val="00087B32"/>
    <w:rsid w:val="00091F44"/>
    <w:rsid w:val="00091F7A"/>
    <w:rsid w:val="00092081"/>
    <w:rsid w:val="000A15BE"/>
    <w:rsid w:val="000A2B63"/>
    <w:rsid w:val="000A2F8D"/>
    <w:rsid w:val="000A4060"/>
    <w:rsid w:val="000A4CAB"/>
    <w:rsid w:val="000B1E9A"/>
    <w:rsid w:val="000B3512"/>
    <w:rsid w:val="000B5169"/>
    <w:rsid w:val="000C05EC"/>
    <w:rsid w:val="000C15EC"/>
    <w:rsid w:val="000C2027"/>
    <w:rsid w:val="000C2C70"/>
    <w:rsid w:val="000C3263"/>
    <w:rsid w:val="000C3DAE"/>
    <w:rsid w:val="000C7EB5"/>
    <w:rsid w:val="000D648C"/>
    <w:rsid w:val="000D77AF"/>
    <w:rsid w:val="000D7BFF"/>
    <w:rsid w:val="000E4ACE"/>
    <w:rsid w:val="000E6902"/>
    <w:rsid w:val="000E74B6"/>
    <w:rsid w:val="000F1975"/>
    <w:rsid w:val="000F353C"/>
    <w:rsid w:val="001014FA"/>
    <w:rsid w:val="00102880"/>
    <w:rsid w:val="00103226"/>
    <w:rsid w:val="001037BA"/>
    <w:rsid w:val="00107DC5"/>
    <w:rsid w:val="00111BAA"/>
    <w:rsid w:val="001149C6"/>
    <w:rsid w:val="00115F06"/>
    <w:rsid w:val="0011680D"/>
    <w:rsid w:val="00117BB2"/>
    <w:rsid w:val="001225FE"/>
    <w:rsid w:val="00122644"/>
    <w:rsid w:val="001253A5"/>
    <w:rsid w:val="00127D66"/>
    <w:rsid w:val="00130A42"/>
    <w:rsid w:val="001344E2"/>
    <w:rsid w:val="001376D5"/>
    <w:rsid w:val="001420C8"/>
    <w:rsid w:val="00143A0E"/>
    <w:rsid w:val="001443E1"/>
    <w:rsid w:val="00145862"/>
    <w:rsid w:val="0015496B"/>
    <w:rsid w:val="0015760F"/>
    <w:rsid w:val="001641A0"/>
    <w:rsid w:val="00164660"/>
    <w:rsid w:val="00165546"/>
    <w:rsid w:val="00165BF9"/>
    <w:rsid w:val="00165F50"/>
    <w:rsid w:val="00170158"/>
    <w:rsid w:val="0017098E"/>
    <w:rsid w:val="00170CC2"/>
    <w:rsid w:val="001738B7"/>
    <w:rsid w:val="00180ED3"/>
    <w:rsid w:val="001858E1"/>
    <w:rsid w:val="00187448"/>
    <w:rsid w:val="00191AC7"/>
    <w:rsid w:val="00193B4A"/>
    <w:rsid w:val="00195A94"/>
    <w:rsid w:val="001A1DEF"/>
    <w:rsid w:val="001A4049"/>
    <w:rsid w:val="001A5FA4"/>
    <w:rsid w:val="001B11AE"/>
    <w:rsid w:val="001B3932"/>
    <w:rsid w:val="001B3960"/>
    <w:rsid w:val="001B3DAF"/>
    <w:rsid w:val="001B4A0A"/>
    <w:rsid w:val="001B4EDC"/>
    <w:rsid w:val="001B520E"/>
    <w:rsid w:val="001B647E"/>
    <w:rsid w:val="001C367C"/>
    <w:rsid w:val="001C73BB"/>
    <w:rsid w:val="001E3E09"/>
    <w:rsid w:val="001E6643"/>
    <w:rsid w:val="001F3347"/>
    <w:rsid w:val="001F392C"/>
    <w:rsid w:val="001F4971"/>
    <w:rsid w:val="001F7D0E"/>
    <w:rsid w:val="00201E25"/>
    <w:rsid w:val="00206B27"/>
    <w:rsid w:val="00210A53"/>
    <w:rsid w:val="00214286"/>
    <w:rsid w:val="002218D0"/>
    <w:rsid w:val="00222550"/>
    <w:rsid w:val="00224A9A"/>
    <w:rsid w:val="00235D28"/>
    <w:rsid w:val="00240F5E"/>
    <w:rsid w:val="00241F01"/>
    <w:rsid w:val="002431B0"/>
    <w:rsid w:val="0024683B"/>
    <w:rsid w:val="00247371"/>
    <w:rsid w:val="00251E39"/>
    <w:rsid w:val="002551A5"/>
    <w:rsid w:val="0025717C"/>
    <w:rsid w:val="0025754B"/>
    <w:rsid w:val="00265C11"/>
    <w:rsid w:val="00271AFA"/>
    <w:rsid w:val="002776A3"/>
    <w:rsid w:val="00280FF3"/>
    <w:rsid w:val="00283331"/>
    <w:rsid w:val="002837CA"/>
    <w:rsid w:val="0028388B"/>
    <w:rsid w:val="0028739C"/>
    <w:rsid w:val="002927B0"/>
    <w:rsid w:val="00293336"/>
    <w:rsid w:val="00294502"/>
    <w:rsid w:val="00294B53"/>
    <w:rsid w:val="00294F28"/>
    <w:rsid w:val="00294FFC"/>
    <w:rsid w:val="00295AE3"/>
    <w:rsid w:val="002A4D9A"/>
    <w:rsid w:val="002B217B"/>
    <w:rsid w:val="002B42CB"/>
    <w:rsid w:val="002B4A9E"/>
    <w:rsid w:val="002B565B"/>
    <w:rsid w:val="002C523E"/>
    <w:rsid w:val="002D0EC6"/>
    <w:rsid w:val="002D1027"/>
    <w:rsid w:val="002D1CC8"/>
    <w:rsid w:val="002D3747"/>
    <w:rsid w:val="002D3EF1"/>
    <w:rsid w:val="002D5C95"/>
    <w:rsid w:val="002D64DA"/>
    <w:rsid w:val="002E1579"/>
    <w:rsid w:val="002E4E13"/>
    <w:rsid w:val="002E5E2A"/>
    <w:rsid w:val="002F3104"/>
    <w:rsid w:val="002F3DC8"/>
    <w:rsid w:val="002F5383"/>
    <w:rsid w:val="002F73AA"/>
    <w:rsid w:val="00300033"/>
    <w:rsid w:val="00300110"/>
    <w:rsid w:val="003013BC"/>
    <w:rsid w:val="0030245D"/>
    <w:rsid w:val="00304A1A"/>
    <w:rsid w:val="00304AE7"/>
    <w:rsid w:val="0031740D"/>
    <w:rsid w:val="00320DED"/>
    <w:rsid w:val="00321084"/>
    <w:rsid w:val="00321D1F"/>
    <w:rsid w:val="00322182"/>
    <w:rsid w:val="00324260"/>
    <w:rsid w:val="0032786E"/>
    <w:rsid w:val="003309B0"/>
    <w:rsid w:val="003330B4"/>
    <w:rsid w:val="0033365A"/>
    <w:rsid w:val="00337F53"/>
    <w:rsid w:val="00337F7F"/>
    <w:rsid w:val="00352D45"/>
    <w:rsid w:val="003547F0"/>
    <w:rsid w:val="00355090"/>
    <w:rsid w:val="003569BF"/>
    <w:rsid w:val="003570D0"/>
    <w:rsid w:val="00357ED9"/>
    <w:rsid w:val="00360F36"/>
    <w:rsid w:val="0036131C"/>
    <w:rsid w:val="00362151"/>
    <w:rsid w:val="00362234"/>
    <w:rsid w:val="00362E31"/>
    <w:rsid w:val="00363666"/>
    <w:rsid w:val="0036434F"/>
    <w:rsid w:val="00367B88"/>
    <w:rsid w:val="003802DF"/>
    <w:rsid w:val="0038158A"/>
    <w:rsid w:val="00382594"/>
    <w:rsid w:val="003829CD"/>
    <w:rsid w:val="00384A13"/>
    <w:rsid w:val="003865C0"/>
    <w:rsid w:val="00386D5E"/>
    <w:rsid w:val="0038707E"/>
    <w:rsid w:val="003920D0"/>
    <w:rsid w:val="00394F0D"/>
    <w:rsid w:val="003A0E9B"/>
    <w:rsid w:val="003A3264"/>
    <w:rsid w:val="003A4326"/>
    <w:rsid w:val="003B03B6"/>
    <w:rsid w:val="003B3422"/>
    <w:rsid w:val="003B452F"/>
    <w:rsid w:val="003B4980"/>
    <w:rsid w:val="003B74DE"/>
    <w:rsid w:val="003C0C88"/>
    <w:rsid w:val="003C1EE6"/>
    <w:rsid w:val="003C2AD8"/>
    <w:rsid w:val="003C3F8D"/>
    <w:rsid w:val="003C6B1C"/>
    <w:rsid w:val="003C7279"/>
    <w:rsid w:val="003D623D"/>
    <w:rsid w:val="003D729F"/>
    <w:rsid w:val="003D7E57"/>
    <w:rsid w:val="003E1978"/>
    <w:rsid w:val="003E1D5B"/>
    <w:rsid w:val="003E494B"/>
    <w:rsid w:val="003E638A"/>
    <w:rsid w:val="003E69F4"/>
    <w:rsid w:val="003E7AD4"/>
    <w:rsid w:val="003F3B60"/>
    <w:rsid w:val="003F3F8D"/>
    <w:rsid w:val="003F4A21"/>
    <w:rsid w:val="00400B85"/>
    <w:rsid w:val="00404994"/>
    <w:rsid w:val="004071FF"/>
    <w:rsid w:val="00410060"/>
    <w:rsid w:val="00420C0B"/>
    <w:rsid w:val="00422262"/>
    <w:rsid w:val="0042249B"/>
    <w:rsid w:val="00423BFD"/>
    <w:rsid w:val="00427A71"/>
    <w:rsid w:val="00433F78"/>
    <w:rsid w:val="00437F44"/>
    <w:rsid w:val="00437F4F"/>
    <w:rsid w:val="004409B2"/>
    <w:rsid w:val="00447A6A"/>
    <w:rsid w:val="004510F1"/>
    <w:rsid w:val="00451E91"/>
    <w:rsid w:val="00453052"/>
    <w:rsid w:val="00460576"/>
    <w:rsid w:val="0046256D"/>
    <w:rsid w:val="004629C7"/>
    <w:rsid w:val="00466AA1"/>
    <w:rsid w:val="00470ECB"/>
    <w:rsid w:val="0047132C"/>
    <w:rsid w:val="00471686"/>
    <w:rsid w:val="00474D7B"/>
    <w:rsid w:val="004770F6"/>
    <w:rsid w:val="00477653"/>
    <w:rsid w:val="00481708"/>
    <w:rsid w:val="00481BDA"/>
    <w:rsid w:val="00483A74"/>
    <w:rsid w:val="00486FA2"/>
    <w:rsid w:val="004920B1"/>
    <w:rsid w:val="00494CBC"/>
    <w:rsid w:val="00496C39"/>
    <w:rsid w:val="00496D5A"/>
    <w:rsid w:val="004972DF"/>
    <w:rsid w:val="004A2414"/>
    <w:rsid w:val="004A26D1"/>
    <w:rsid w:val="004A302A"/>
    <w:rsid w:val="004A71F2"/>
    <w:rsid w:val="004B09D0"/>
    <w:rsid w:val="004B586D"/>
    <w:rsid w:val="004B677E"/>
    <w:rsid w:val="004C174B"/>
    <w:rsid w:val="004C5AA5"/>
    <w:rsid w:val="004C7E87"/>
    <w:rsid w:val="004D008D"/>
    <w:rsid w:val="004D39BA"/>
    <w:rsid w:val="004D4715"/>
    <w:rsid w:val="004D5FFE"/>
    <w:rsid w:val="004E0406"/>
    <w:rsid w:val="004E0BD5"/>
    <w:rsid w:val="004E3452"/>
    <w:rsid w:val="004E69D5"/>
    <w:rsid w:val="004E6AD5"/>
    <w:rsid w:val="004F0459"/>
    <w:rsid w:val="00500E7D"/>
    <w:rsid w:val="00501180"/>
    <w:rsid w:val="00501533"/>
    <w:rsid w:val="005019F0"/>
    <w:rsid w:val="00502AD6"/>
    <w:rsid w:val="005041F9"/>
    <w:rsid w:val="005053F5"/>
    <w:rsid w:val="00505E31"/>
    <w:rsid w:val="00505E65"/>
    <w:rsid w:val="0051275E"/>
    <w:rsid w:val="00514290"/>
    <w:rsid w:val="00515975"/>
    <w:rsid w:val="00524C4D"/>
    <w:rsid w:val="005306A4"/>
    <w:rsid w:val="0053105E"/>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926A5"/>
    <w:rsid w:val="00594CC0"/>
    <w:rsid w:val="00595FB4"/>
    <w:rsid w:val="00596459"/>
    <w:rsid w:val="00596BB0"/>
    <w:rsid w:val="005A078F"/>
    <w:rsid w:val="005A0F5A"/>
    <w:rsid w:val="005A1365"/>
    <w:rsid w:val="005A25F7"/>
    <w:rsid w:val="005A73D7"/>
    <w:rsid w:val="005A7F70"/>
    <w:rsid w:val="005B3147"/>
    <w:rsid w:val="005B48F0"/>
    <w:rsid w:val="005B4D35"/>
    <w:rsid w:val="005C225A"/>
    <w:rsid w:val="005C3232"/>
    <w:rsid w:val="005C66A0"/>
    <w:rsid w:val="005C6A5E"/>
    <w:rsid w:val="005C772C"/>
    <w:rsid w:val="005D0508"/>
    <w:rsid w:val="005D4264"/>
    <w:rsid w:val="005D7843"/>
    <w:rsid w:val="005E5C6C"/>
    <w:rsid w:val="005E6062"/>
    <w:rsid w:val="005F437C"/>
    <w:rsid w:val="005F6146"/>
    <w:rsid w:val="00600A24"/>
    <w:rsid w:val="00602E57"/>
    <w:rsid w:val="006064C3"/>
    <w:rsid w:val="00606849"/>
    <w:rsid w:val="0061070A"/>
    <w:rsid w:val="00611788"/>
    <w:rsid w:val="006132C7"/>
    <w:rsid w:val="0061460E"/>
    <w:rsid w:val="00614D1D"/>
    <w:rsid w:val="006201B8"/>
    <w:rsid w:val="00622711"/>
    <w:rsid w:val="00625410"/>
    <w:rsid w:val="0062561B"/>
    <w:rsid w:val="00627ADC"/>
    <w:rsid w:val="00627FCD"/>
    <w:rsid w:val="00631790"/>
    <w:rsid w:val="006349CC"/>
    <w:rsid w:val="0063514A"/>
    <w:rsid w:val="00637CC4"/>
    <w:rsid w:val="006459C3"/>
    <w:rsid w:val="00646487"/>
    <w:rsid w:val="00653808"/>
    <w:rsid w:val="00653887"/>
    <w:rsid w:val="006605A7"/>
    <w:rsid w:val="00662827"/>
    <w:rsid w:val="0066335D"/>
    <w:rsid w:val="00663663"/>
    <w:rsid w:val="006654A6"/>
    <w:rsid w:val="00665B9C"/>
    <w:rsid w:val="0067196A"/>
    <w:rsid w:val="00672B41"/>
    <w:rsid w:val="00673553"/>
    <w:rsid w:val="00673A48"/>
    <w:rsid w:val="00676D63"/>
    <w:rsid w:val="00680160"/>
    <w:rsid w:val="0068382E"/>
    <w:rsid w:val="00683DED"/>
    <w:rsid w:val="00685716"/>
    <w:rsid w:val="006866CA"/>
    <w:rsid w:val="0068676B"/>
    <w:rsid w:val="00686D28"/>
    <w:rsid w:val="00693A57"/>
    <w:rsid w:val="006956E1"/>
    <w:rsid w:val="006A1599"/>
    <w:rsid w:val="006A1B46"/>
    <w:rsid w:val="006A4389"/>
    <w:rsid w:val="006A46BA"/>
    <w:rsid w:val="006A6D47"/>
    <w:rsid w:val="006A7DE6"/>
    <w:rsid w:val="006B3294"/>
    <w:rsid w:val="006B5A6A"/>
    <w:rsid w:val="006B6B08"/>
    <w:rsid w:val="006C2907"/>
    <w:rsid w:val="006C4BAD"/>
    <w:rsid w:val="006C5CF9"/>
    <w:rsid w:val="006C7E2D"/>
    <w:rsid w:val="006D111D"/>
    <w:rsid w:val="006D2844"/>
    <w:rsid w:val="006D6A89"/>
    <w:rsid w:val="006E1226"/>
    <w:rsid w:val="006E6F01"/>
    <w:rsid w:val="006F0E0E"/>
    <w:rsid w:val="006F2F31"/>
    <w:rsid w:val="006F4B76"/>
    <w:rsid w:val="007029D7"/>
    <w:rsid w:val="00703D1B"/>
    <w:rsid w:val="007118DB"/>
    <w:rsid w:val="0071291D"/>
    <w:rsid w:val="00712C79"/>
    <w:rsid w:val="007179BA"/>
    <w:rsid w:val="00717CE9"/>
    <w:rsid w:val="00717D00"/>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65BF"/>
    <w:rsid w:val="00760D2B"/>
    <w:rsid w:val="007626D0"/>
    <w:rsid w:val="00762701"/>
    <w:rsid w:val="00762B7E"/>
    <w:rsid w:val="00772980"/>
    <w:rsid w:val="00774FA2"/>
    <w:rsid w:val="00780CAB"/>
    <w:rsid w:val="007816A5"/>
    <w:rsid w:val="00781A4D"/>
    <w:rsid w:val="007823A9"/>
    <w:rsid w:val="00784189"/>
    <w:rsid w:val="007870EA"/>
    <w:rsid w:val="00790181"/>
    <w:rsid w:val="0079062E"/>
    <w:rsid w:val="00790908"/>
    <w:rsid w:val="00790F57"/>
    <w:rsid w:val="0079771C"/>
    <w:rsid w:val="007A0324"/>
    <w:rsid w:val="007A0FA1"/>
    <w:rsid w:val="007A3ED0"/>
    <w:rsid w:val="007A6126"/>
    <w:rsid w:val="007B05B1"/>
    <w:rsid w:val="007B6CE8"/>
    <w:rsid w:val="007C60FC"/>
    <w:rsid w:val="007D1995"/>
    <w:rsid w:val="007D2E41"/>
    <w:rsid w:val="007D2FA6"/>
    <w:rsid w:val="007D6978"/>
    <w:rsid w:val="007E68EA"/>
    <w:rsid w:val="007E7575"/>
    <w:rsid w:val="007E7FF0"/>
    <w:rsid w:val="007F0126"/>
    <w:rsid w:val="007F2ACE"/>
    <w:rsid w:val="007F40AE"/>
    <w:rsid w:val="007F4D0D"/>
    <w:rsid w:val="007F5F85"/>
    <w:rsid w:val="007F65BD"/>
    <w:rsid w:val="00806EDA"/>
    <w:rsid w:val="008072D2"/>
    <w:rsid w:val="00810308"/>
    <w:rsid w:val="00810DA4"/>
    <w:rsid w:val="008110F8"/>
    <w:rsid w:val="0081271C"/>
    <w:rsid w:val="008164B5"/>
    <w:rsid w:val="008176B6"/>
    <w:rsid w:val="00820F62"/>
    <w:rsid w:val="00821607"/>
    <w:rsid w:val="008243D2"/>
    <w:rsid w:val="008248BB"/>
    <w:rsid w:val="00827A2D"/>
    <w:rsid w:val="00827E39"/>
    <w:rsid w:val="0083033B"/>
    <w:rsid w:val="00831C16"/>
    <w:rsid w:val="0083377C"/>
    <w:rsid w:val="008412C2"/>
    <w:rsid w:val="00841437"/>
    <w:rsid w:val="00846258"/>
    <w:rsid w:val="00852726"/>
    <w:rsid w:val="008534F7"/>
    <w:rsid w:val="00871295"/>
    <w:rsid w:val="008722ED"/>
    <w:rsid w:val="0087429C"/>
    <w:rsid w:val="00874ACE"/>
    <w:rsid w:val="00875CBF"/>
    <w:rsid w:val="00876FEA"/>
    <w:rsid w:val="00877AAD"/>
    <w:rsid w:val="00880CC2"/>
    <w:rsid w:val="008829F9"/>
    <w:rsid w:val="008874F0"/>
    <w:rsid w:val="00887B95"/>
    <w:rsid w:val="00890794"/>
    <w:rsid w:val="00891509"/>
    <w:rsid w:val="00892A10"/>
    <w:rsid w:val="00894433"/>
    <w:rsid w:val="00895151"/>
    <w:rsid w:val="00896BAA"/>
    <w:rsid w:val="008A356F"/>
    <w:rsid w:val="008A6203"/>
    <w:rsid w:val="008A6540"/>
    <w:rsid w:val="008A7FCC"/>
    <w:rsid w:val="008B7276"/>
    <w:rsid w:val="008C1604"/>
    <w:rsid w:val="008C2944"/>
    <w:rsid w:val="008C55A0"/>
    <w:rsid w:val="008C7455"/>
    <w:rsid w:val="008D1EC0"/>
    <w:rsid w:val="008D3EF1"/>
    <w:rsid w:val="008D4C7B"/>
    <w:rsid w:val="008D52C2"/>
    <w:rsid w:val="008D53C3"/>
    <w:rsid w:val="008D5C03"/>
    <w:rsid w:val="008D6352"/>
    <w:rsid w:val="008D6BDE"/>
    <w:rsid w:val="008E1ACA"/>
    <w:rsid w:val="008E249D"/>
    <w:rsid w:val="008E43D9"/>
    <w:rsid w:val="008E5698"/>
    <w:rsid w:val="008E6051"/>
    <w:rsid w:val="008F00FE"/>
    <w:rsid w:val="008F1409"/>
    <w:rsid w:val="008F45E7"/>
    <w:rsid w:val="008F56EA"/>
    <w:rsid w:val="00900BB0"/>
    <w:rsid w:val="00901CB0"/>
    <w:rsid w:val="00902F4E"/>
    <w:rsid w:val="0090335B"/>
    <w:rsid w:val="009062DE"/>
    <w:rsid w:val="0091097B"/>
    <w:rsid w:val="0091394D"/>
    <w:rsid w:val="00914EF1"/>
    <w:rsid w:val="009150DA"/>
    <w:rsid w:val="0091682A"/>
    <w:rsid w:val="00916921"/>
    <w:rsid w:val="0091716B"/>
    <w:rsid w:val="00917619"/>
    <w:rsid w:val="00920B49"/>
    <w:rsid w:val="009254A9"/>
    <w:rsid w:val="00925C30"/>
    <w:rsid w:val="00927232"/>
    <w:rsid w:val="0093096A"/>
    <w:rsid w:val="00930FA9"/>
    <w:rsid w:val="009311AC"/>
    <w:rsid w:val="00935B89"/>
    <w:rsid w:val="009424C3"/>
    <w:rsid w:val="009432D2"/>
    <w:rsid w:val="0094339C"/>
    <w:rsid w:val="00943FA1"/>
    <w:rsid w:val="00945E99"/>
    <w:rsid w:val="009467B7"/>
    <w:rsid w:val="00951EA7"/>
    <w:rsid w:val="009552F3"/>
    <w:rsid w:val="00955C29"/>
    <w:rsid w:val="009605FB"/>
    <w:rsid w:val="00964506"/>
    <w:rsid w:val="00966667"/>
    <w:rsid w:val="00972BF4"/>
    <w:rsid w:val="00973627"/>
    <w:rsid w:val="009761D9"/>
    <w:rsid w:val="00976BD5"/>
    <w:rsid w:val="009809ED"/>
    <w:rsid w:val="0098183E"/>
    <w:rsid w:val="00982967"/>
    <w:rsid w:val="00986F29"/>
    <w:rsid w:val="0099076E"/>
    <w:rsid w:val="00990BF3"/>
    <w:rsid w:val="0099305B"/>
    <w:rsid w:val="009A1B5A"/>
    <w:rsid w:val="009A4586"/>
    <w:rsid w:val="009A47A5"/>
    <w:rsid w:val="009A57DE"/>
    <w:rsid w:val="009A6D0C"/>
    <w:rsid w:val="009B0615"/>
    <w:rsid w:val="009B3873"/>
    <w:rsid w:val="009B39BE"/>
    <w:rsid w:val="009B6532"/>
    <w:rsid w:val="009B689D"/>
    <w:rsid w:val="009C0D4D"/>
    <w:rsid w:val="009C0EF0"/>
    <w:rsid w:val="009C1188"/>
    <w:rsid w:val="009C3E4F"/>
    <w:rsid w:val="009D0518"/>
    <w:rsid w:val="009D445C"/>
    <w:rsid w:val="009D6BE2"/>
    <w:rsid w:val="009D7644"/>
    <w:rsid w:val="009D7891"/>
    <w:rsid w:val="009E3F56"/>
    <w:rsid w:val="009E485D"/>
    <w:rsid w:val="009E609D"/>
    <w:rsid w:val="009E6618"/>
    <w:rsid w:val="009F10C6"/>
    <w:rsid w:val="009F29D2"/>
    <w:rsid w:val="009F6A18"/>
    <w:rsid w:val="00A015EA"/>
    <w:rsid w:val="00A027D2"/>
    <w:rsid w:val="00A02836"/>
    <w:rsid w:val="00A1195F"/>
    <w:rsid w:val="00A12D3B"/>
    <w:rsid w:val="00A15475"/>
    <w:rsid w:val="00A16A3C"/>
    <w:rsid w:val="00A16D70"/>
    <w:rsid w:val="00A23AD7"/>
    <w:rsid w:val="00A37B71"/>
    <w:rsid w:val="00A42EEF"/>
    <w:rsid w:val="00A43866"/>
    <w:rsid w:val="00A43DA1"/>
    <w:rsid w:val="00A4414A"/>
    <w:rsid w:val="00A476F5"/>
    <w:rsid w:val="00A53757"/>
    <w:rsid w:val="00A55B49"/>
    <w:rsid w:val="00A63DA5"/>
    <w:rsid w:val="00A64F90"/>
    <w:rsid w:val="00A7119F"/>
    <w:rsid w:val="00A723D6"/>
    <w:rsid w:val="00A740B2"/>
    <w:rsid w:val="00A75470"/>
    <w:rsid w:val="00A827DA"/>
    <w:rsid w:val="00A84031"/>
    <w:rsid w:val="00A844BB"/>
    <w:rsid w:val="00A90D79"/>
    <w:rsid w:val="00A92F1E"/>
    <w:rsid w:val="00A93859"/>
    <w:rsid w:val="00A949D2"/>
    <w:rsid w:val="00A97FEC"/>
    <w:rsid w:val="00AA0B1F"/>
    <w:rsid w:val="00AA1004"/>
    <w:rsid w:val="00AA2408"/>
    <w:rsid w:val="00AA3B6D"/>
    <w:rsid w:val="00AA785F"/>
    <w:rsid w:val="00AB0918"/>
    <w:rsid w:val="00AB1878"/>
    <w:rsid w:val="00AB25E9"/>
    <w:rsid w:val="00AB31E4"/>
    <w:rsid w:val="00AB4832"/>
    <w:rsid w:val="00AB5065"/>
    <w:rsid w:val="00AB5710"/>
    <w:rsid w:val="00AB5E48"/>
    <w:rsid w:val="00AC346A"/>
    <w:rsid w:val="00AC3670"/>
    <w:rsid w:val="00AC61EF"/>
    <w:rsid w:val="00AC7CC4"/>
    <w:rsid w:val="00AD13CC"/>
    <w:rsid w:val="00AD2A4D"/>
    <w:rsid w:val="00AD504E"/>
    <w:rsid w:val="00AD5CD0"/>
    <w:rsid w:val="00AD6DA4"/>
    <w:rsid w:val="00AD76D6"/>
    <w:rsid w:val="00AE0659"/>
    <w:rsid w:val="00AE1541"/>
    <w:rsid w:val="00AE34E4"/>
    <w:rsid w:val="00AE3534"/>
    <w:rsid w:val="00AE46D1"/>
    <w:rsid w:val="00AE6E92"/>
    <w:rsid w:val="00AF0044"/>
    <w:rsid w:val="00AF0900"/>
    <w:rsid w:val="00AF11A3"/>
    <w:rsid w:val="00AF20AC"/>
    <w:rsid w:val="00AF2CBF"/>
    <w:rsid w:val="00AF457F"/>
    <w:rsid w:val="00AF46BA"/>
    <w:rsid w:val="00AF5EE3"/>
    <w:rsid w:val="00B035F5"/>
    <w:rsid w:val="00B03BD6"/>
    <w:rsid w:val="00B03D59"/>
    <w:rsid w:val="00B14FEC"/>
    <w:rsid w:val="00B15CF7"/>
    <w:rsid w:val="00B175C6"/>
    <w:rsid w:val="00B2188D"/>
    <w:rsid w:val="00B2301D"/>
    <w:rsid w:val="00B25FA9"/>
    <w:rsid w:val="00B27F98"/>
    <w:rsid w:val="00B3293A"/>
    <w:rsid w:val="00B376FF"/>
    <w:rsid w:val="00B378B7"/>
    <w:rsid w:val="00B40372"/>
    <w:rsid w:val="00B4154F"/>
    <w:rsid w:val="00B418E5"/>
    <w:rsid w:val="00B44EB9"/>
    <w:rsid w:val="00B452DF"/>
    <w:rsid w:val="00B46FA9"/>
    <w:rsid w:val="00B47EEA"/>
    <w:rsid w:val="00B51956"/>
    <w:rsid w:val="00B524E1"/>
    <w:rsid w:val="00B602F9"/>
    <w:rsid w:val="00B620A2"/>
    <w:rsid w:val="00B62FE8"/>
    <w:rsid w:val="00B75D7A"/>
    <w:rsid w:val="00B818C3"/>
    <w:rsid w:val="00B849E7"/>
    <w:rsid w:val="00B84C3C"/>
    <w:rsid w:val="00B84CFB"/>
    <w:rsid w:val="00B909A3"/>
    <w:rsid w:val="00B93E65"/>
    <w:rsid w:val="00B94A00"/>
    <w:rsid w:val="00BA3436"/>
    <w:rsid w:val="00BA541E"/>
    <w:rsid w:val="00BA5EC8"/>
    <w:rsid w:val="00BA6F1C"/>
    <w:rsid w:val="00BB03EB"/>
    <w:rsid w:val="00BB4A36"/>
    <w:rsid w:val="00BB76B9"/>
    <w:rsid w:val="00BC29FB"/>
    <w:rsid w:val="00BC5615"/>
    <w:rsid w:val="00BC66DC"/>
    <w:rsid w:val="00BD11F2"/>
    <w:rsid w:val="00BD2BAD"/>
    <w:rsid w:val="00BD30F8"/>
    <w:rsid w:val="00BD3771"/>
    <w:rsid w:val="00BD6108"/>
    <w:rsid w:val="00BE0141"/>
    <w:rsid w:val="00BE6BC7"/>
    <w:rsid w:val="00BE751C"/>
    <w:rsid w:val="00BF00AC"/>
    <w:rsid w:val="00BF0E91"/>
    <w:rsid w:val="00BF54C8"/>
    <w:rsid w:val="00BF5A29"/>
    <w:rsid w:val="00C00911"/>
    <w:rsid w:val="00C00BA8"/>
    <w:rsid w:val="00C00FD9"/>
    <w:rsid w:val="00C02476"/>
    <w:rsid w:val="00C05F14"/>
    <w:rsid w:val="00C1060B"/>
    <w:rsid w:val="00C14ADF"/>
    <w:rsid w:val="00C22AFC"/>
    <w:rsid w:val="00C22FF5"/>
    <w:rsid w:val="00C23194"/>
    <w:rsid w:val="00C26A89"/>
    <w:rsid w:val="00C31E57"/>
    <w:rsid w:val="00C346A2"/>
    <w:rsid w:val="00C357D9"/>
    <w:rsid w:val="00C368E1"/>
    <w:rsid w:val="00C3774E"/>
    <w:rsid w:val="00C407A4"/>
    <w:rsid w:val="00C47B94"/>
    <w:rsid w:val="00C51996"/>
    <w:rsid w:val="00C5276A"/>
    <w:rsid w:val="00C6060A"/>
    <w:rsid w:val="00C6078F"/>
    <w:rsid w:val="00C61E27"/>
    <w:rsid w:val="00C6221A"/>
    <w:rsid w:val="00C64402"/>
    <w:rsid w:val="00C70868"/>
    <w:rsid w:val="00C739AD"/>
    <w:rsid w:val="00C743EA"/>
    <w:rsid w:val="00C74CEB"/>
    <w:rsid w:val="00C836C2"/>
    <w:rsid w:val="00C84FB9"/>
    <w:rsid w:val="00C87CC9"/>
    <w:rsid w:val="00C9018B"/>
    <w:rsid w:val="00C92DF6"/>
    <w:rsid w:val="00C93558"/>
    <w:rsid w:val="00C96871"/>
    <w:rsid w:val="00C97750"/>
    <w:rsid w:val="00CA40F9"/>
    <w:rsid w:val="00CA78B3"/>
    <w:rsid w:val="00CB52DE"/>
    <w:rsid w:val="00CB5E90"/>
    <w:rsid w:val="00CB6F92"/>
    <w:rsid w:val="00CC18BE"/>
    <w:rsid w:val="00CC20F2"/>
    <w:rsid w:val="00CD1552"/>
    <w:rsid w:val="00CD1F35"/>
    <w:rsid w:val="00CD5A6E"/>
    <w:rsid w:val="00CE25DD"/>
    <w:rsid w:val="00CE3941"/>
    <w:rsid w:val="00CE589E"/>
    <w:rsid w:val="00CE7299"/>
    <w:rsid w:val="00CE77FD"/>
    <w:rsid w:val="00CE79C6"/>
    <w:rsid w:val="00CF62DE"/>
    <w:rsid w:val="00CF664F"/>
    <w:rsid w:val="00CF7817"/>
    <w:rsid w:val="00D04DCB"/>
    <w:rsid w:val="00D065C4"/>
    <w:rsid w:val="00D120B2"/>
    <w:rsid w:val="00D12381"/>
    <w:rsid w:val="00D16993"/>
    <w:rsid w:val="00D16A17"/>
    <w:rsid w:val="00D20657"/>
    <w:rsid w:val="00D21B73"/>
    <w:rsid w:val="00D231F6"/>
    <w:rsid w:val="00D237DE"/>
    <w:rsid w:val="00D2507C"/>
    <w:rsid w:val="00D252CA"/>
    <w:rsid w:val="00D255DB"/>
    <w:rsid w:val="00D25BF0"/>
    <w:rsid w:val="00D30BA6"/>
    <w:rsid w:val="00D30CAD"/>
    <w:rsid w:val="00D365FB"/>
    <w:rsid w:val="00D3684E"/>
    <w:rsid w:val="00D373AB"/>
    <w:rsid w:val="00D37AB6"/>
    <w:rsid w:val="00D4147A"/>
    <w:rsid w:val="00D423D2"/>
    <w:rsid w:val="00D476E0"/>
    <w:rsid w:val="00D5042F"/>
    <w:rsid w:val="00D53F4E"/>
    <w:rsid w:val="00D567F2"/>
    <w:rsid w:val="00D57836"/>
    <w:rsid w:val="00D60138"/>
    <w:rsid w:val="00D62CC1"/>
    <w:rsid w:val="00D64F2A"/>
    <w:rsid w:val="00D667BD"/>
    <w:rsid w:val="00D70CE1"/>
    <w:rsid w:val="00D723BA"/>
    <w:rsid w:val="00D7550E"/>
    <w:rsid w:val="00D8201F"/>
    <w:rsid w:val="00D84A50"/>
    <w:rsid w:val="00D84D45"/>
    <w:rsid w:val="00D85949"/>
    <w:rsid w:val="00D879AC"/>
    <w:rsid w:val="00D92F85"/>
    <w:rsid w:val="00D93E97"/>
    <w:rsid w:val="00D93F60"/>
    <w:rsid w:val="00DA0205"/>
    <w:rsid w:val="00DA4E15"/>
    <w:rsid w:val="00DA5045"/>
    <w:rsid w:val="00DB1105"/>
    <w:rsid w:val="00DB2F53"/>
    <w:rsid w:val="00DB698B"/>
    <w:rsid w:val="00DB7E22"/>
    <w:rsid w:val="00DC1F87"/>
    <w:rsid w:val="00DC4A6C"/>
    <w:rsid w:val="00DC5992"/>
    <w:rsid w:val="00DC7AB1"/>
    <w:rsid w:val="00DC7AB2"/>
    <w:rsid w:val="00DD41C0"/>
    <w:rsid w:val="00DD4296"/>
    <w:rsid w:val="00DD531D"/>
    <w:rsid w:val="00DD5463"/>
    <w:rsid w:val="00DD7766"/>
    <w:rsid w:val="00DE1631"/>
    <w:rsid w:val="00DE1D85"/>
    <w:rsid w:val="00E0017B"/>
    <w:rsid w:val="00E00EB1"/>
    <w:rsid w:val="00E07EC8"/>
    <w:rsid w:val="00E11941"/>
    <w:rsid w:val="00E12A95"/>
    <w:rsid w:val="00E15218"/>
    <w:rsid w:val="00E17A69"/>
    <w:rsid w:val="00E26961"/>
    <w:rsid w:val="00E329F6"/>
    <w:rsid w:val="00E32C93"/>
    <w:rsid w:val="00E341A5"/>
    <w:rsid w:val="00E37D6B"/>
    <w:rsid w:val="00E42F4C"/>
    <w:rsid w:val="00E44031"/>
    <w:rsid w:val="00E44402"/>
    <w:rsid w:val="00E44F2B"/>
    <w:rsid w:val="00E462B5"/>
    <w:rsid w:val="00E50908"/>
    <w:rsid w:val="00E53989"/>
    <w:rsid w:val="00E553D9"/>
    <w:rsid w:val="00E6113B"/>
    <w:rsid w:val="00E637A5"/>
    <w:rsid w:val="00E662BD"/>
    <w:rsid w:val="00E67EC7"/>
    <w:rsid w:val="00E703AC"/>
    <w:rsid w:val="00E724E3"/>
    <w:rsid w:val="00E7799D"/>
    <w:rsid w:val="00E80538"/>
    <w:rsid w:val="00E906CF"/>
    <w:rsid w:val="00E91673"/>
    <w:rsid w:val="00E9180C"/>
    <w:rsid w:val="00E95BB4"/>
    <w:rsid w:val="00E962EA"/>
    <w:rsid w:val="00EA091E"/>
    <w:rsid w:val="00EA23D9"/>
    <w:rsid w:val="00EA7F8B"/>
    <w:rsid w:val="00EB5097"/>
    <w:rsid w:val="00EC1AE6"/>
    <w:rsid w:val="00EC4BBE"/>
    <w:rsid w:val="00EC4D02"/>
    <w:rsid w:val="00EC75AD"/>
    <w:rsid w:val="00EC77F8"/>
    <w:rsid w:val="00ED2309"/>
    <w:rsid w:val="00ED33FD"/>
    <w:rsid w:val="00ED40E2"/>
    <w:rsid w:val="00ED4B94"/>
    <w:rsid w:val="00ED6356"/>
    <w:rsid w:val="00EE0AD4"/>
    <w:rsid w:val="00EE2B26"/>
    <w:rsid w:val="00EE3349"/>
    <w:rsid w:val="00EE401F"/>
    <w:rsid w:val="00EE681F"/>
    <w:rsid w:val="00EE6CE5"/>
    <w:rsid w:val="00EF3CF4"/>
    <w:rsid w:val="00EF3EAA"/>
    <w:rsid w:val="00EF4955"/>
    <w:rsid w:val="00F07054"/>
    <w:rsid w:val="00F074FB"/>
    <w:rsid w:val="00F1176E"/>
    <w:rsid w:val="00F123F5"/>
    <w:rsid w:val="00F13E6E"/>
    <w:rsid w:val="00F15372"/>
    <w:rsid w:val="00F15CAA"/>
    <w:rsid w:val="00F160F5"/>
    <w:rsid w:val="00F166D1"/>
    <w:rsid w:val="00F23666"/>
    <w:rsid w:val="00F25A88"/>
    <w:rsid w:val="00F273AA"/>
    <w:rsid w:val="00F313F1"/>
    <w:rsid w:val="00F32113"/>
    <w:rsid w:val="00F3219B"/>
    <w:rsid w:val="00F328C0"/>
    <w:rsid w:val="00F32B87"/>
    <w:rsid w:val="00F430C1"/>
    <w:rsid w:val="00F4413D"/>
    <w:rsid w:val="00F46473"/>
    <w:rsid w:val="00F6273B"/>
    <w:rsid w:val="00F63384"/>
    <w:rsid w:val="00F66A54"/>
    <w:rsid w:val="00F6787C"/>
    <w:rsid w:val="00F73550"/>
    <w:rsid w:val="00F73BCA"/>
    <w:rsid w:val="00F74C4B"/>
    <w:rsid w:val="00F7501A"/>
    <w:rsid w:val="00F76B3F"/>
    <w:rsid w:val="00F77951"/>
    <w:rsid w:val="00F810BF"/>
    <w:rsid w:val="00F868A0"/>
    <w:rsid w:val="00F91C01"/>
    <w:rsid w:val="00F9790F"/>
    <w:rsid w:val="00FA06CF"/>
    <w:rsid w:val="00FA1B19"/>
    <w:rsid w:val="00FA2F87"/>
    <w:rsid w:val="00FA3DBD"/>
    <w:rsid w:val="00FA6F19"/>
    <w:rsid w:val="00FA7E71"/>
    <w:rsid w:val="00FB0A87"/>
    <w:rsid w:val="00FB106F"/>
    <w:rsid w:val="00FB3F06"/>
    <w:rsid w:val="00FB51FE"/>
    <w:rsid w:val="00FB6946"/>
    <w:rsid w:val="00FB7841"/>
    <w:rsid w:val="00FC5574"/>
    <w:rsid w:val="00FD0332"/>
    <w:rsid w:val="00FD0970"/>
    <w:rsid w:val="00FD4547"/>
    <w:rsid w:val="00FD523E"/>
    <w:rsid w:val="00FD6DE6"/>
    <w:rsid w:val="00FE0CD4"/>
    <w:rsid w:val="00FE0E31"/>
    <w:rsid w:val="00FE1734"/>
    <w:rsid w:val="00FE22CD"/>
    <w:rsid w:val="00FE5212"/>
    <w:rsid w:val="00FE5BE6"/>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semiHidden/>
    <w:unhideWhenUsed/>
    <w:rsid w:val="00D04D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5</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840</cp:revision>
  <dcterms:created xsi:type="dcterms:W3CDTF">2023-02-27T19:43:00Z</dcterms:created>
  <dcterms:modified xsi:type="dcterms:W3CDTF">2024-04-23T00:48:00Z</dcterms:modified>
</cp:coreProperties>
</file>